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B955F" w14:textId="58B58BBC" w:rsidR="000A50A7" w:rsidRDefault="00045E62" w:rsidP="008F5549">
      <w:pPr>
        <w:spacing w:after="0" w:line="240" w:lineRule="auto"/>
        <w:jc w:val="center"/>
        <w:outlineLvl w:val="0"/>
        <w:rPr>
          <w:rFonts w:ascii="Arial" w:eastAsia="Times New Roman" w:hAnsi="Arial" w:cs="Arial"/>
          <w:b/>
          <w:bCs/>
          <w:color w:val="222222"/>
          <w:kern w:val="36"/>
          <w:sz w:val="40"/>
          <w:szCs w:val="40"/>
          <w:lang w:eastAsia="cs-CZ"/>
        </w:rPr>
      </w:pPr>
      <w:r w:rsidRPr="008F5549">
        <w:rPr>
          <w:rFonts w:ascii="Arial" w:eastAsia="Times New Roman" w:hAnsi="Arial" w:cs="Arial"/>
          <w:b/>
          <w:bCs/>
          <w:color w:val="222222"/>
          <w:kern w:val="36"/>
          <w:sz w:val="40"/>
          <w:szCs w:val="40"/>
          <w:lang w:eastAsia="cs-CZ"/>
        </w:rPr>
        <w:t>Všeobecné obchodní podmínky</w:t>
      </w:r>
    </w:p>
    <w:p w14:paraId="36D692B1" w14:textId="19BBE060" w:rsidR="00045E62" w:rsidRPr="008F5549" w:rsidRDefault="00045E62" w:rsidP="008F5549">
      <w:pPr>
        <w:spacing w:after="0" w:line="240" w:lineRule="auto"/>
        <w:jc w:val="center"/>
        <w:outlineLvl w:val="0"/>
        <w:rPr>
          <w:rFonts w:ascii="Arial" w:eastAsia="Times New Roman" w:hAnsi="Arial" w:cs="Arial"/>
          <w:b/>
          <w:bCs/>
          <w:color w:val="222222"/>
          <w:kern w:val="36"/>
          <w:sz w:val="40"/>
          <w:szCs w:val="40"/>
          <w:lang w:eastAsia="cs-CZ"/>
        </w:rPr>
      </w:pPr>
      <w:r w:rsidRPr="008F5549">
        <w:rPr>
          <w:rFonts w:ascii="Arial" w:eastAsia="Times New Roman" w:hAnsi="Arial" w:cs="Arial"/>
          <w:b/>
          <w:bCs/>
          <w:color w:val="222222"/>
          <w:kern w:val="36"/>
          <w:sz w:val="40"/>
          <w:szCs w:val="40"/>
          <w:lang w:eastAsia="cs-CZ"/>
        </w:rPr>
        <w:t>P.A. TISK s.r.o.</w:t>
      </w:r>
    </w:p>
    <w:p w14:paraId="76A117DF" w14:textId="77777777" w:rsidR="000A50A7" w:rsidRDefault="000A50A7" w:rsidP="000A50A7">
      <w:pPr>
        <w:spacing w:after="0" w:line="360" w:lineRule="atLeast"/>
        <w:jc w:val="center"/>
        <w:rPr>
          <w:rFonts w:ascii="Helvetica" w:eastAsia="Times New Roman" w:hAnsi="Helvetica" w:cs="Helvetica"/>
          <w:b/>
          <w:bCs/>
          <w:color w:val="333333"/>
          <w:sz w:val="21"/>
          <w:szCs w:val="21"/>
          <w:lang w:eastAsia="cs-CZ"/>
        </w:rPr>
      </w:pPr>
    </w:p>
    <w:p w14:paraId="1772BE86" w14:textId="77777777" w:rsidR="000A50A7" w:rsidRDefault="000A50A7" w:rsidP="000A50A7">
      <w:pPr>
        <w:spacing w:after="0" w:line="360" w:lineRule="atLeast"/>
        <w:jc w:val="center"/>
        <w:rPr>
          <w:rFonts w:ascii="Helvetica" w:eastAsia="Times New Roman" w:hAnsi="Helvetica" w:cs="Helvetica"/>
          <w:b/>
          <w:bCs/>
          <w:color w:val="333333"/>
          <w:sz w:val="21"/>
          <w:szCs w:val="21"/>
          <w:lang w:eastAsia="cs-CZ"/>
        </w:rPr>
      </w:pPr>
    </w:p>
    <w:p w14:paraId="300E78A6" w14:textId="1D1DB342" w:rsidR="000A50A7" w:rsidRPr="008F5549" w:rsidRDefault="000A50A7" w:rsidP="008F5549">
      <w:pPr>
        <w:spacing w:after="0" w:line="360" w:lineRule="atLeast"/>
        <w:jc w:val="center"/>
        <w:rPr>
          <w:rFonts w:ascii="Helvetica" w:eastAsia="Times New Roman" w:hAnsi="Helvetica" w:cs="Helvetica"/>
          <w:b/>
          <w:bCs/>
          <w:color w:val="333333"/>
          <w:sz w:val="21"/>
          <w:szCs w:val="21"/>
          <w:lang w:eastAsia="cs-CZ"/>
        </w:rPr>
      </w:pPr>
      <w:r w:rsidRPr="008F5549">
        <w:rPr>
          <w:rFonts w:ascii="Helvetica" w:eastAsia="Times New Roman" w:hAnsi="Helvetica" w:cs="Helvetica"/>
          <w:b/>
          <w:bCs/>
          <w:color w:val="333333"/>
          <w:sz w:val="21"/>
          <w:szCs w:val="21"/>
          <w:lang w:eastAsia="cs-CZ"/>
        </w:rPr>
        <w:t>I.</w:t>
      </w:r>
    </w:p>
    <w:p w14:paraId="785AC0EC" w14:textId="68C22FA9" w:rsidR="000A50A7" w:rsidRPr="008F5549" w:rsidRDefault="00045E62" w:rsidP="008F5549">
      <w:pPr>
        <w:spacing w:after="0" w:line="360" w:lineRule="atLeast"/>
        <w:jc w:val="center"/>
        <w:rPr>
          <w:rFonts w:ascii="Helvetica" w:eastAsia="Times New Roman" w:hAnsi="Helvetica" w:cs="Helvetica"/>
          <w:color w:val="333333"/>
          <w:sz w:val="21"/>
          <w:szCs w:val="21"/>
          <w:lang w:eastAsia="cs-CZ"/>
        </w:rPr>
      </w:pPr>
      <w:r w:rsidRPr="008F5549">
        <w:rPr>
          <w:rFonts w:ascii="Helvetica" w:eastAsia="Times New Roman" w:hAnsi="Helvetica" w:cs="Helvetica"/>
          <w:b/>
          <w:bCs/>
          <w:color w:val="333333"/>
          <w:sz w:val="21"/>
          <w:szCs w:val="21"/>
          <w:lang w:eastAsia="cs-CZ"/>
        </w:rPr>
        <w:t>Úvodní ustanovení</w:t>
      </w:r>
    </w:p>
    <w:p w14:paraId="15946B8B" w14:textId="285A5EE3" w:rsidR="00045E62" w:rsidRPr="008F5549" w:rsidRDefault="00045E62" w:rsidP="008F5549">
      <w:pPr>
        <w:numPr>
          <w:ilvl w:val="1"/>
          <w:numId w:val="1"/>
        </w:numPr>
        <w:spacing w:before="100" w:beforeAutospacing="1" w:after="100" w:afterAutospacing="1"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Tyto všeobecné obchodní podmínky (dále jen „</w:t>
      </w:r>
      <w:r w:rsidRPr="008F5549">
        <w:rPr>
          <w:rFonts w:ascii="Helvetica" w:eastAsia="Times New Roman" w:hAnsi="Helvetica" w:cs="Helvetica"/>
          <w:b/>
          <w:bCs/>
          <w:color w:val="333333"/>
          <w:sz w:val="21"/>
          <w:szCs w:val="21"/>
          <w:lang w:eastAsia="cs-CZ"/>
        </w:rPr>
        <w:t>obchodní podmínky</w:t>
      </w:r>
      <w:r w:rsidRPr="008F5549">
        <w:rPr>
          <w:rFonts w:ascii="Helvetica" w:eastAsia="Times New Roman" w:hAnsi="Helvetica" w:cs="Helvetica"/>
          <w:color w:val="333333"/>
          <w:sz w:val="21"/>
          <w:szCs w:val="21"/>
          <w:lang w:eastAsia="cs-CZ"/>
        </w:rPr>
        <w:t xml:space="preserve">“) upravují vzájemná práva a povinnosti mezi společností P.A. TISK s.r.o., IČ: 082 46 017, se sídlem Poznaňská 439/25, 181 00 Praha 8 </w:t>
      </w:r>
      <w:r w:rsidR="002675D0" w:rsidRPr="008F5549">
        <w:rPr>
          <w:rFonts w:ascii="Helvetica" w:eastAsia="Times New Roman" w:hAnsi="Helvetica" w:cs="Helvetica"/>
          <w:color w:val="333333"/>
          <w:sz w:val="21"/>
          <w:szCs w:val="21"/>
          <w:lang w:eastAsia="cs-CZ"/>
        </w:rPr>
        <w:t>- Bohnice</w:t>
      </w:r>
      <w:r w:rsidRPr="008F5549">
        <w:rPr>
          <w:rFonts w:ascii="Helvetica" w:eastAsia="Times New Roman" w:hAnsi="Helvetica" w:cs="Helvetica"/>
          <w:color w:val="333333"/>
          <w:sz w:val="21"/>
          <w:szCs w:val="21"/>
          <w:lang w:eastAsia="cs-CZ"/>
        </w:rPr>
        <w:t xml:space="preserve">, zapsanou v obchodním rejstříku vedeném Městským soudem v Praze, oddíl </w:t>
      </w:r>
      <w:r w:rsidR="002675D0" w:rsidRPr="008F5549">
        <w:rPr>
          <w:rFonts w:ascii="Helvetica" w:eastAsia="Times New Roman" w:hAnsi="Helvetica" w:cs="Helvetica"/>
          <w:color w:val="333333"/>
          <w:sz w:val="21"/>
          <w:szCs w:val="21"/>
          <w:lang w:eastAsia="cs-CZ"/>
        </w:rPr>
        <w:t>C</w:t>
      </w:r>
      <w:r w:rsidRPr="008F5549">
        <w:rPr>
          <w:rFonts w:ascii="Helvetica" w:eastAsia="Times New Roman" w:hAnsi="Helvetica" w:cs="Helvetica"/>
          <w:color w:val="333333"/>
          <w:sz w:val="21"/>
          <w:szCs w:val="21"/>
          <w:lang w:eastAsia="cs-CZ"/>
        </w:rPr>
        <w:t xml:space="preserve">, vložka </w:t>
      </w:r>
      <w:r w:rsidR="002675D0" w:rsidRPr="008F5549">
        <w:rPr>
          <w:rFonts w:ascii="Helvetica" w:eastAsia="Times New Roman" w:hAnsi="Helvetica" w:cs="Helvetica"/>
          <w:color w:val="333333"/>
          <w:sz w:val="21"/>
          <w:szCs w:val="21"/>
          <w:lang w:eastAsia="cs-CZ"/>
        </w:rPr>
        <w:t>315191</w:t>
      </w:r>
      <w:r w:rsidRPr="008F5549">
        <w:rPr>
          <w:rFonts w:ascii="Helvetica" w:eastAsia="Times New Roman" w:hAnsi="Helvetica" w:cs="Helvetica"/>
          <w:color w:val="333333"/>
          <w:sz w:val="21"/>
          <w:szCs w:val="21"/>
          <w:lang w:eastAsia="cs-CZ"/>
        </w:rPr>
        <w:t>, (dále jen „</w:t>
      </w:r>
      <w:r w:rsidRPr="008F5549">
        <w:rPr>
          <w:rFonts w:ascii="Helvetica" w:eastAsia="Times New Roman" w:hAnsi="Helvetica" w:cs="Helvetica"/>
          <w:b/>
          <w:bCs/>
          <w:color w:val="333333"/>
          <w:sz w:val="21"/>
          <w:szCs w:val="21"/>
          <w:lang w:eastAsia="cs-CZ"/>
        </w:rPr>
        <w:t>prodávající</w:t>
      </w:r>
      <w:r w:rsidRPr="008F5549">
        <w:rPr>
          <w:rFonts w:ascii="Helvetica" w:eastAsia="Times New Roman" w:hAnsi="Helvetica" w:cs="Helvetica"/>
          <w:color w:val="333333"/>
          <w:sz w:val="21"/>
          <w:szCs w:val="21"/>
          <w:lang w:eastAsia="cs-CZ"/>
        </w:rPr>
        <w:t>“) a jinou fyzickou či právnickou osobou - podnikatelem jednajícím v rámci své podnikatelské činnosti nebo v rámci samostatného výkonu svého povolání (dále jen „</w:t>
      </w:r>
      <w:r w:rsidRPr="008F5549">
        <w:rPr>
          <w:rFonts w:ascii="Helvetica" w:eastAsia="Times New Roman" w:hAnsi="Helvetica" w:cs="Helvetica"/>
          <w:b/>
          <w:bCs/>
          <w:color w:val="333333"/>
          <w:sz w:val="21"/>
          <w:szCs w:val="21"/>
          <w:lang w:eastAsia="cs-CZ"/>
        </w:rPr>
        <w:t>kupující</w:t>
      </w:r>
      <w:r w:rsidRPr="008F5549">
        <w:rPr>
          <w:rFonts w:ascii="Helvetica" w:eastAsia="Times New Roman" w:hAnsi="Helvetica" w:cs="Helvetica"/>
          <w:color w:val="333333"/>
          <w:sz w:val="21"/>
          <w:szCs w:val="21"/>
          <w:lang w:eastAsia="cs-CZ"/>
        </w:rPr>
        <w:t>“) vznikající z kupní smlouvy (dále jen „</w:t>
      </w:r>
      <w:r w:rsidRPr="008F5549">
        <w:rPr>
          <w:rFonts w:ascii="Helvetica" w:eastAsia="Times New Roman" w:hAnsi="Helvetica" w:cs="Helvetica"/>
          <w:b/>
          <w:bCs/>
          <w:color w:val="333333"/>
          <w:sz w:val="21"/>
          <w:szCs w:val="21"/>
          <w:lang w:eastAsia="cs-CZ"/>
        </w:rPr>
        <w:t>kupní smlouva</w:t>
      </w:r>
      <w:r w:rsidRPr="008F5549">
        <w:rPr>
          <w:rFonts w:ascii="Helvetica" w:eastAsia="Times New Roman" w:hAnsi="Helvetica" w:cs="Helvetica"/>
          <w:color w:val="333333"/>
          <w:sz w:val="21"/>
          <w:szCs w:val="21"/>
          <w:lang w:eastAsia="cs-CZ"/>
        </w:rPr>
        <w:t>“)</w:t>
      </w:r>
      <w:r w:rsidR="000A50A7" w:rsidRPr="008F5549">
        <w:rPr>
          <w:rFonts w:ascii="Helvetica" w:eastAsia="Times New Roman" w:hAnsi="Helvetica" w:cs="Helvetica"/>
          <w:color w:val="333333"/>
          <w:sz w:val="21"/>
          <w:szCs w:val="21"/>
          <w:lang w:eastAsia="cs-CZ"/>
        </w:rPr>
        <w:t>.</w:t>
      </w:r>
    </w:p>
    <w:p w14:paraId="79EE6FE3" w14:textId="77F15B91" w:rsidR="00045E62" w:rsidRPr="008F5549" w:rsidRDefault="00045E62" w:rsidP="008F5549">
      <w:pPr>
        <w:numPr>
          <w:ilvl w:val="1"/>
          <w:numId w:val="1"/>
        </w:numPr>
        <w:spacing w:before="100" w:beforeAutospacing="1" w:after="100" w:afterAutospacing="1"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Tyto obchodní podmínky tvoří nedílnou součást kupní smlouvy. Užití obchodních podmínek kupujícího a dalších osob je vyloučeno.</w:t>
      </w:r>
    </w:p>
    <w:p w14:paraId="4B4740BD" w14:textId="77777777" w:rsidR="00045E62" w:rsidRPr="008F5549" w:rsidRDefault="00045E62" w:rsidP="008F5549">
      <w:pPr>
        <w:numPr>
          <w:ilvl w:val="1"/>
          <w:numId w:val="1"/>
        </w:numPr>
        <w:spacing w:before="100" w:beforeAutospacing="1" w:after="100" w:afterAutospacing="1"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V případě rozporu mezi kupní smlouvou a zněním těchto obchodních podmínek, má přednost kupní smlouva.</w:t>
      </w:r>
    </w:p>
    <w:p w14:paraId="078B7472" w14:textId="77777777" w:rsidR="00045E62" w:rsidRPr="008F5549" w:rsidRDefault="00045E62" w:rsidP="008F5549">
      <w:pPr>
        <w:numPr>
          <w:ilvl w:val="1"/>
          <w:numId w:val="1"/>
        </w:numPr>
        <w:spacing w:before="100" w:beforeAutospacing="1" w:after="100" w:afterAutospacing="1"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 xml:space="preserve">Tyto obchodní podmínky mohou být prodávajícím doplňovány či měněny. Pro posouzení práv a povinností smluvních stran se užijí obchodní podmínky ve znění platném ke dni uzavření kupní smlouvy; to neplatí, vysloví-li kupující souhlas s doplněnými či změněnými obchodními podmínkami. Vyslovením souhlasu se nové obchodní podmínky stávají součástí kupní smlouvy a veškerá práva a povinnosti smluvních stran se počínaje dnem vyslovení souhlasu řídí novými obchodními podmínkami. </w:t>
      </w:r>
    </w:p>
    <w:p w14:paraId="4F665A24" w14:textId="4D6B53D5" w:rsidR="00BC19A4" w:rsidRDefault="00BC19A4" w:rsidP="008F5549">
      <w:pPr>
        <w:spacing w:after="0" w:line="360" w:lineRule="atLeast"/>
        <w:jc w:val="center"/>
        <w:rPr>
          <w:rFonts w:ascii="Helvetica" w:eastAsia="Times New Roman" w:hAnsi="Helvetica" w:cs="Helvetica"/>
          <w:b/>
          <w:bCs/>
          <w:color w:val="333333"/>
          <w:sz w:val="21"/>
          <w:szCs w:val="21"/>
          <w:lang w:eastAsia="cs-CZ"/>
        </w:rPr>
      </w:pPr>
      <w:r>
        <w:rPr>
          <w:rFonts w:ascii="Helvetica" w:eastAsia="Times New Roman" w:hAnsi="Helvetica" w:cs="Helvetica"/>
          <w:b/>
          <w:bCs/>
          <w:color w:val="333333"/>
          <w:sz w:val="21"/>
          <w:szCs w:val="21"/>
          <w:lang w:eastAsia="cs-CZ"/>
        </w:rPr>
        <w:t>II.</w:t>
      </w:r>
    </w:p>
    <w:p w14:paraId="0BFEEE78" w14:textId="17A1EBE7" w:rsidR="00045E62" w:rsidRPr="008F5549" w:rsidRDefault="00045E62" w:rsidP="008F5549">
      <w:pPr>
        <w:spacing w:after="0" w:line="360" w:lineRule="atLeast"/>
        <w:jc w:val="center"/>
        <w:rPr>
          <w:rFonts w:ascii="Helvetica" w:eastAsia="Times New Roman" w:hAnsi="Helvetica" w:cs="Helvetica"/>
          <w:color w:val="333333"/>
          <w:sz w:val="21"/>
          <w:szCs w:val="21"/>
          <w:lang w:eastAsia="cs-CZ"/>
        </w:rPr>
      </w:pPr>
      <w:r w:rsidRPr="008F5549">
        <w:rPr>
          <w:rFonts w:ascii="Helvetica" w:eastAsia="Times New Roman" w:hAnsi="Helvetica" w:cs="Helvetica"/>
          <w:b/>
          <w:bCs/>
          <w:color w:val="333333"/>
          <w:sz w:val="21"/>
          <w:szCs w:val="21"/>
          <w:lang w:eastAsia="cs-CZ"/>
        </w:rPr>
        <w:t>Uzavření smlouvy</w:t>
      </w:r>
    </w:p>
    <w:p w14:paraId="4E0F15C9" w14:textId="77777777" w:rsidR="00045E62" w:rsidRPr="008F5549" w:rsidRDefault="00045E62" w:rsidP="008F5549">
      <w:pPr>
        <w:numPr>
          <w:ilvl w:val="1"/>
          <w:numId w:val="3"/>
        </w:numPr>
        <w:tabs>
          <w:tab w:val="clear" w:pos="1440"/>
        </w:tabs>
        <w:spacing w:before="100" w:beforeAutospacing="1" w:after="100" w:afterAutospacing="1"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Kupní smlouvou se prodávající zavazuje dodat kupujícímu zboží a převést na něj vlastnické právo ke zboží a kupující se kupní smlouvou zavazuje zboží převzít a zaplatit prodávajícímu sjednanou kupní cenu a náklady na dopravu, pokud ji nezajišťuje na vlastní náklad kupující.</w:t>
      </w:r>
    </w:p>
    <w:p w14:paraId="33C38F98" w14:textId="77777777" w:rsidR="00045E62" w:rsidRPr="008F5549" w:rsidRDefault="00045E62" w:rsidP="008F5549">
      <w:pPr>
        <w:numPr>
          <w:ilvl w:val="1"/>
          <w:numId w:val="3"/>
        </w:numPr>
        <w:tabs>
          <w:tab w:val="clear" w:pos="1440"/>
        </w:tabs>
        <w:spacing w:after="0"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 xml:space="preserve">Kupní smlouva může být uzavřena následujícím způsobem: </w:t>
      </w:r>
    </w:p>
    <w:p w14:paraId="7068904F" w14:textId="5DD5C88E" w:rsidR="00045E62" w:rsidRPr="008F5549" w:rsidRDefault="00BC19A4" w:rsidP="008F5549">
      <w:pPr>
        <w:numPr>
          <w:ilvl w:val="2"/>
          <w:numId w:val="5"/>
        </w:numPr>
        <w:tabs>
          <w:tab w:val="clear" w:pos="2160"/>
        </w:tabs>
        <w:spacing w:after="0" w:line="360" w:lineRule="atLeast"/>
        <w:ind w:left="993"/>
        <w:jc w:val="both"/>
        <w:rPr>
          <w:rFonts w:ascii="Helvetica" w:eastAsia="Times New Roman" w:hAnsi="Helvetica" w:cs="Helvetica"/>
          <w:color w:val="333333"/>
          <w:sz w:val="21"/>
          <w:szCs w:val="21"/>
          <w:lang w:eastAsia="cs-CZ"/>
        </w:rPr>
      </w:pPr>
      <w:r>
        <w:rPr>
          <w:rFonts w:ascii="Helvetica" w:eastAsia="Times New Roman" w:hAnsi="Helvetica" w:cs="Helvetica"/>
          <w:color w:val="333333"/>
          <w:sz w:val="21"/>
          <w:szCs w:val="21"/>
          <w:lang w:eastAsia="cs-CZ"/>
        </w:rPr>
        <w:t>p</w:t>
      </w:r>
      <w:r w:rsidR="00045E62" w:rsidRPr="008F5549">
        <w:rPr>
          <w:rFonts w:ascii="Helvetica" w:eastAsia="Times New Roman" w:hAnsi="Helvetica" w:cs="Helvetica"/>
          <w:color w:val="333333"/>
          <w:sz w:val="21"/>
          <w:szCs w:val="21"/>
          <w:lang w:eastAsia="cs-CZ"/>
        </w:rPr>
        <w:t xml:space="preserve">rostřednictvím e-mailové komunikace na e-mailové adrese prodávajícího </w:t>
      </w:r>
      <w:hyperlink r:id="rId8" w:history="1">
        <w:r w:rsidR="002675D0" w:rsidRPr="008F5549">
          <w:rPr>
            <w:rFonts w:ascii="Helvetica" w:eastAsia="Times New Roman" w:hAnsi="Helvetica" w:cs="Helvetica"/>
            <w:color w:val="111111"/>
            <w:sz w:val="21"/>
            <w:szCs w:val="21"/>
            <w:lang w:eastAsia="cs-CZ"/>
          </w:rPr>
          <w:t>pavel@patisk.cz</w:t>
        </w:r>
      </w:hyperlink>
      <w:r w:rsidR="002675D0" w:rsidRPr="008F5549">
        <w:rPr>
          <w:rFonts w:ascii="Helvetica" w:eastAsia="Times New Roman" w:hAnsi="Helvetica" w:cs="Helvetica"/>
          <w:color w:val="333333"/>
          <w:sz w:val="21"/>
          <w:szCs w:val="21"/>
          <w:lang w:eastAsia="cs-CZ"/>
        </w:rPr>
        <w:t xml:space="preserve"> nebo andrea@patisk.cz</w:t>
      </w:r>
      <w:r w:rsidR="00045E62" w:rsidRPr="008F5549">
        <w:rPr>
          <w:rFonts w:ascii="Helvetica" w:eastAsia="Times New Roman" w:hAnsi="Helvetica" w:cs="Helvetica"/>
          <w:color w:val="333333"/>
          <w:sz w:val="21"/>
          <w:szCs w:val="21"/>
          <w:lang w:eastAsia="cs-CZ"/>
        </w:rPr>
        <w:t>;</w:t>
      </w:r>
    </w:p>
    <w:p w14:paraId="76751B96" w14:textId="6D7BC740" w:rsidR="00045E62" w:rsidRDefault="00BC19A4" w:rsidP="00BC19A4">
      <w:pPr>
        <w:numPr>
          <w:ilvl w:val="2"/>
          <w:numId w:val="5"/>
        </w:numPr>
        <w:tabs>
          <w:tab w:val="clear" w:pos="2160"/>
        </w:tabs>
        <w:spacing w:after="0" w:line="360" w:lineRule="atLeast"/>
        <w:ind w:left="993"/>
        <w:jc w:val="both"/>
        <w:rPr>
          <w:rFonts w:ascii="Helvetica" w:eastAsia="Times New Roman" w:hAnsi="Helvetica" w:cs="Helvetica"/>
          <w:color w:val="333333"/>
          <w:sz w:val="21"/>
          <w:szCs w:val="21"/>
          <w:lang w:eastAsia="cs-CZ"/>
        </w:rPr>
      </w:pPr>
      <w:r>
        <w:rPr>
          <w:rFonts w:ascii="Helvetica" w:eastAsia="Times New Roman" w:hAnsi="Helvetica" w:cs="Helvetica"/>
          <w:color w:val="333333"/>
          <w:sz w:val="21"/>
          <w:szCs w:val="21"/>
          <w:lang w:eastAsia="cs-CZ"/>
        </w:rPr>
        <w:t>v</w:t>
      </w:r>
      <w:r w:rsidR="00045E62" w:rsidRPr="008F5549">
        <w:rPr>
          <w:rFonts w:ascii="Helvetica" w:eastAsia="Times New Roman" w:hAnsi="Helvetica" w:cs="Helvetica"/>
          <w:color w:val="333333"/>
          <w:sz w:val="21"/>
          <w:szCs w:val="21"/>
          <w:lang w:eastAsia="cs-CZ"/>
        </w:rPr>
        <w:t xml:space="preserve"> listinné podobě prostřednictvím doručujícího orgánu. </w:t>
      </w:r>
    </w:p>
    <w:p w14:paraId="17642934" w14:textId="77777777" w:rsidR="00BC19A4" w:rsidRPr="008F5549" w:rsidRDefault="00BC19A4" w:rsidP="008F5549">
      <w:pPr>
        <w:spacing w:after="0" w:line="360" w:lineRule="atLeast"/>
        <w:ind w:left="993"/>
        <w:jc w:val="both"/>
        <w:rPr>
          <w:rFonts w:ascii="Helvetica" w:eastAsia="Times New Roman" w:hAnsi="Helvetica" w:cs="Helvetica"/>
          <w:color w:val="333333"/>
          <w:sz w:val="21"/>
          <w:szCs w:val="21"/>
          <w:lang w:eastAsia="cs-CZ"/>
        </w:rPr>
      </w:pPr>
    </w:p>
    <w:p w14:paraId="05B0311F" w14:textId="77777777" w:rsidR="00045E62" w:rsidRPr="008F5549" w:rsidRDefault="00045E62" w:rsidP="008F5549">
      <w:pPr>
        <w:numPr>
          <w:ilvl w:val="1"/>
          <w:numId w:val="3"/>
        </w:numPr>
        <w:spacing w:after="0"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lastRenderedPageBreak/>
        <w:t xml:space="preserve">Uzavření kupní smlouvy prostřednictvím e-mailové komunikace: </w:t>
      </w:r>
    </w:p>
    <w:p w14:paraId="53592DD4" w14:textId="1CCBF9FE" w:rsidR="00045E62" w:rsidRPr="008F5549" w:rsidRDefault="00BC19A4" w:rsidP="008F5549">
      <w:pPr>
        <w:numPr>
          <w:ilvl w:val="2"/>
          <w:numId w:val="6"/>
        </w:numPr>
        <w:tabs>
          <w:tab w:val="clear" w:pos="2160"/>
        </w:tabs>
        <w:spacing w:after="0" w:line="360" w:lineRule="atLeast"/>
        <w:ind w:left="993"/>
        <w:jc w:val="both"/>
        <w:rPr>
          <w:rFonts w:ascii="Helvetica" w:eastAsia="Times New Roman" w:hAnsi="Helvetica" w:cs="Helvetica"/>
          <w:color w:val="333333"/>
          <w:sz w:val="21"/>
          <w:szCs w:val="21"/>
          <w:lang w:eastAsia="cs-CZ"/>
        </w:rPr>
      </w:pPr>
      <w:r>
        <w:rPr>
          <w:rFonts w:ascii="Helvetica" w:eastAsia="Times New Roman" w:hAnsi="Helvetica" w:cs="Helvetica"/>
          <w:color w:val="333333"/>
          <w:sz w:val="21"/>
          <w:szCs w:val="21"/>
          <w:lang w:eastAsia="cs-CZ"/>
        </w:rPr>
        <w:t>k</w:t>
      </w:r>
      <w:r w:rsidR="00045E62" w:rsidRPr="008F5549">
        <w:rPr>
          <w:rFonts w:ascii="Helvetica" w:eastAsia="Times New Roman" w:hAnsi="Helvetica" w:cs="Helvetica"/>
          <w:color w:val="333333"/>
          <w:sz w:val="21"/>
          <w:szCs w:val="21"/>
          <w:lang w:eastAsia="cs-CZ"/>
        </w:rPr>
        <w:t>upujícímu je prodávajícím zaslán návrh na uzavření smlouvy („</w:t>
      </w:r>
      <w:r w:rsidR="00045E62" w:rsidRPr="008F5549">
        <w:rPr>
          <w:rFonts w:ascii="Helvetica" w:eastAsia="Times New Roman" w:hAnsi="Helvetica" w:cs="Helvetica"/>
          <w:b/>
          <w:bCs/>
          <w:color w:val="333333"/>
          <w:sz w:val="21"/>
          <w:szCs w:val="21"/>
          <w:lang w:eastAsia="cs-CZ"/>
        </w:rPr>
        <w:t>nabídka</w:t>
      </w:r>
      <w:r w:rsidR="00045E62" w:rsidRPr="008F5549">
        <w:rPr>
          <w:rFonts w:ascii="Helvetica" w:eastAsia="Times New Roman" w:hAnsi="Helvetica" w:cs="Helvetica"/>
          <w:color w:val="333333"/>
          <w:sz w:val="21"/>
          <w:szCs w:val="21"/>
          <w:lang w:eastAsia="cs-CZ"/>
        </w:rPr>
        <w:t>“) dle § 1731 a násl. zákona č. 89/2012 Sb., občanský zákoník, v platném znění (dále jen „</w:t>
      </w:r>
      <w:r w:rsidR="00045E62" w:rsidRPr="008F5549">
        <w:rPr>
          <w:rFonts w:ascii="Helvetica" w:eastAsia="Times New Roman" w:hAnsi="Helvetica" w:cs="Helvetica"/>
          <w:b/>
          <w:bCs/>
          <w:color w:val="333333"/>
          <w:sz w:val="21"/>
          <w:szCs w:val="21"/>
          <w:lang w:eastAsia="cs-CZ"/>
        </w:rPr>
        <w:t>občanský zákoník</w:t>
      </w:r>
      <w:r w:rsidR="00045E62" w:rsidRPr="008F5549">
        <w:rPr>
          <w:rFonts w:ascii="Helvetica" w:eastAsia="Times New Roman" w:hAnsi="Helvetica" w:cs="Helvetica"/>
          <w:color w:val="333333"/>
          <w:sz w:val="21"/>
          <w:szCs w:val="21"/>
          <w:lang w:eastAsia="cs-CZ"/>
        </w:rPr>
        <w:t xml:space="preserve">“) na základě </w:t>
      </w:r>
      <w:r w:rsidR="002675D0" w:rsidRPr="008F5549">
        <w:rPr>
          <w:rFonts w:ascii="Helvetica" w:eastAsia="Times New Roman" w:hAnsi="Helvetica" w:cs="Helvetica"/>
          <w:color w:val="333333"/>
          <w:sz w:val="21"/>
          <w:szCs w:val="21"/>
          <w:lang w:eastAsia="cs-CZ"/>
        </w:rPr>
        <w:t>poptávky kupujícího</w:t>
      </w:r>
      <w:r w:rsidR="007C4084" w:rsidRPr="008F5549">
        <w:rPr>
          <w:rFonts w:ascii="Helvetica" w:eastAsia="Times New Roman" w:hAnsi="Helvetica" w:cs="Helvetica"/>
          <w:color w:val="333333"/>
          <w:sz w:val="21"/>
          <w:szCs w:val="21"/>
          <w:lang w:eastAsia="cs-CZ"/>
        </w:rPr>
        <w:t xml:space="preserve"> zaslané prostřednictvím e-mailu nebo poptávkového formuláře na stránkách https://patisk.cz</w:t>
      </w:r>
      <w:r w:rsidR="00045E62" w:rsidRPr="008F5549">
        <w:rPr>
          <w:rFonts w:ascii="Helvetica" w:eastAsia="Times New Roman" w:hAnsi="Helvetica" w:cs="Helvetica"/>
          <w:color w:val="333333"/>
          <w:sz w:val="21"/>
          <w:szCs w:val="21"/>
          <w:lang w:eastAsia="cs-CZ"/>
        </w:rPr>
        <w:t xml:space="preserve">. </w:t>
      </w:r>
    </w:p>
    <w:p w14:paraId="1F40075E" w14:textId="584245DC" w:rsidR="00045E62" w:rsidRPr="008F5549" w:rsidRDefault="00BC19A4" w:rsidP="008F5549">
      <w:pPr>
        <w:numPr>
          <w:ilvl w:val="2"/>
          <w:numId w:val="6"/>
        </w:numPr>
        <w:tabs>
          <w:tab w:val="clear" w:pos="2160"/>
        </w:tabs>
        <w:spacing w:after="0" w:line="360" w:lineRule="atLeast"/>
        <w:ind w:left="993"/>
        <w:jc w:val="both"/>
        <w:rPr>
          <w:rFonts w:ascii="Helvetica" w:eastAsia="Times New Roman" w:hAnsi="Helvetica" w:cs="Helvetica"/>
          <w:color w:val="333333"/>
          <w:sz w:val="21"/>
          <w:szCs w:val="21"/>
          <w:lang w:eastAsia="cs-CZ"/>
        </w:rPr>
      </w:pPr>
      <w:r>
        <w:rPr>
          <w:rFonts w:ascii="Helvetica" w:eastAsia="Times New Roman" w:hAnsi="Helvetica" w:cs="Helvetica"/>
          <w:color w:val="333333"/>
          <w:sz w:val="21"/>
          <w:szCs w:val="21"/>
          <w:lang w:eastAsia="cs-CZ"/>
        </w:rPr>
        <w:t>k</w:t>
      </w:r>
      <w:r w:rsidR="00045E62" w:rsidRPr="008F5549">
        <w:rPr>
          <w:rFonts w:ascii="Helvetica" w:eastAsia="Times New Roman" w:hAnsi="Helvetica" w:cs="Helvetica"/>
          <w:color w:val="333333"/>
          <w:sz w:val="21"/>
          <w:szCs w:val="21"/>
          <w:lang w:eastAsia="cs-CZ"/>
        </w:rPr>
        <w:t>upní smlouva je uzavřena a nabývá účinnosti okamžikem akceptace nabídky kupujícím prostřednictvím e-mailu.</w:t>
      </w:r>
    </w:p>
    <w:p w14:paraId="76676375" w14:textId="017EF8CB" w:rsidR="00045E62" w:rsidRPr="008F5549" w:rsidRDefault="00BC19A4" w:rsidP="008F5549">
      <w:pPr>
        <w:numPr>
          <w:ilvl w:val="2"/>
          <w:numId w:val="6"/>
        </w:numPr>
        <w:tabs>
          <w:tab w:val="clear" w:pos="2160"/>
        </w:tabs>
        <w:spacing w:after="0" w:line="360" w:lineRule="atLeast"/>
        <w:ind w:left="993"/>
        <w:jc w:val="both"/>
        <w:rPr>
          <w:rFonts w:ascii="Helvetica" w:eastAsia="Times New Roman" w:hAnsi="Helvetica" w:cs="Helvetica"/>
          <w:color w:val="333333"/>
          <w:sz w:val="21"/>
          <w:szCs w:val="21"/>
          <w:lang w:eastAsia="cs-CZ"/>
        </w:rPr>
      </w:pPr>
      <w:r>
        <w:rPr>
          <w:rFonts w:ascii="Helvetica" w:eastAsia="Times New Roman" w:hAnsi="Helvetica" w:cs="Helvetica"/>
          <w:color w:val="333333"/>
          <w:sz w:val="21"/>
          <w:szCs w:val="21"/>
          <w:lang w:eastAsia="cs-CZ"/>
        </w:rPr>
        <w:t>o</w:t>
      </w:r>
      <w:r w:rsidR="00045E62" w:rsidRPr="008F5549">
        <w:rPr>
          <w:rFonts w:ascii="Helvetica" w:eastAsia="Times New Roman" w:hAnsi="Helvetica" w:cs="Helvetica"/>
          <w:color w:val="333333"/>
          <w:sz w:val="21"/>
          <w:szCs w:val="21"/>
          <w:lang w:eastAsia="cs-CZ"/>
        </w:rPr>
        <w:t>bsahuje-li akceptace kupujícího výhrady či odchylky od nabídky zaslané mu prodávajícím, zašle prodávající novou nabídku, jakožto nový návrh kupní smlouvy. Kupní smlouva je v takovémto případě uzavřena až akceptací nové nabídky kupujícím. To neplatí, akceptuje-li prodávající výhrady či odchylky zaslané kupujícím.</w:t>
      </w:r>
    </w:p>
    <w:p w14:paraId="6F48F67E" w14:textId="7CC91DBF" w:rsidR="00045E62" w:rsidRPr="008F5549" w:rsidRDefault="00BC19A4" w:rsidP="008F5549">
      <w:pPr>
        <w:numPr>
          <w:ilvl w:val="2"/>
          <w:numId w:val="6"/>
        </w:numPr>
        <w:tabs>
          <w:tab w:val="clear" w:pos="2160"/>
        </w:tabs>
        <w:spacing w:after="0" w:line="360" w:lineRule="atLeast"/>
        <w:ind w:left="993"/>
        <w:jc w:val="both"/>
        <w:rPr>
          <w:rFonts w:ascii="Helvetica" w:eastAsia="Times New Roman" w:hAnsi="Helvetica" w:cs="Helvetica"/>
          <w:color w:val="333333"/>
          <w:sz w:val="21"/>
          <w:szCs w:val="21"/>
          <w:lang w:eastAsia="cs-CZ"/>
        </w:rPr>
      </w:pPr>
      <w:r>
        <w:rPr>
          <w:rFonts w:ascii="Helvetica" w:eastAsia="Times New Roman" w:hAnsi="Helvetica" w:cs="Helvetica"/>
          <w:color w:val="333333"/>
          <w:sz w:val="21"/>
          <w:szCs w:val="21"/>
          <w:lang w:eastAsia="cs-CZ"/>
        </w:rPr>
        <w:t>p</w:t>
      </w:r>
      <w:r w:rsidR="00045E62" w:rsidRPr="008F5549">
        <w:rPr>
          <w:rFonts w:ascii="Helvetica" w:eastAsia="Times New Roman" w:hAnsi="Helvetica" w:cs="Helvetica"/>
          <w:color w:val="333333"/>
          <w:sz w:val="21"/>
          <w:szCs w:val="21"/>
          <w:lang w:eastAsia="cs-CZ"/>
        </w:rPr>
        <w:t>latnost nabídky je, není-li v ní uvedeno jinak, 14 kalendářních dnů od odeslání nabídky prodávajícím.</w:t>
      </w:r>
    </w:p>
    <w:p w14:paraId="5D253AA8" w14:textId="77777777" w:rsidR="00045E62" w:rsidRPr="008F5549" w:rsidRDefault="00045E62" w:rsidP="008F5549">
      <w:pPr>
        <w:numPr>
          <w:ilvl w:val="1"/>
          <w:numId w:val="3"/>
        </w:numPr>
        <w:spacing w:after="0"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 xml:space="preserve">Uzavření kupní smlouvy v listinné podobě prostřednictvím doručujícího orgánu: </w:t>
      </w:r>
    </w:p>
    <w:p w14:paraId="784814AC" w14:textId="0CE3ED67" w:rsidR="00045E62" w:rsidRPr="008F5549" w:rsidRDefault="00045E62" w:rsidP="008F5549">
      <w:pPr>
        <w:numPr>
          <w:ilvl w:val="2"/>
          <w:numId w:val="7"/>
        </w:numPr>
        <w:tabs>
          <w:tab w:val="clear" w:pos="2160"/>
        </w:tabs>
        <w:spacing w:after="0" w:line="360" w:lineRule="atLeast"/>
        <w:ind w:left="993"/>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Ustanovení čl.</w:t>
      </w:r>
      <w:r w:rsidR="00526C28">
        <w:rPr>
          <w:rFonts w:ascii="Helvetica" w:eastAsia="Times New Roman" w:hAnsi="Helvetica" w:cs="Helvetica"/>
          <w:color w:val="333333"/>
          <w:sz w:val="21"/>
          <w:szCs w:val="21"/>
          <w:lang w:eastAsia="cs-CZ"/>
        </w:rPr>
        <w:t xml:space="preserve"> II odst. </w:t>
      </w:r>
      <w:r w:rsidRPr="008F5549">
        <w:rPr>
          <w:rFonts w:ascii="Helvetica" w:eastAsia="Times New Roman" w:hAnsi="Helvetica" w:cs="Helvetica"/>
          <w:color w:val="333333"/>
          <w:sz w:val="21"/>
          <w:szCs w:val="21"/>
          <w:lang w:eastAsia="cs-CZ"/>
        </w:rPr>
        <w:t xml:space="preserve"> 2.</w:t>
      </w:r>
      <w:r w:rsidR="00526C28">
        <w:rPr>
          <w:rFonts w:ascii="Helvetica" w:eastAsia="Times New Roman" w:hAnsi="Helvetica" w:cs="Helvetica"/>
          <w:color w:val="333333"/>
          <w:sz w:val="21"/>
          <w:szCs w:val="21"/>
          <w:lang w:eastAsia="cs-CZ"/>
        </w:rPr>
        <w:t xml:space="preserve"> bod </w:t>
      </w:r>
      <w:r w:rsidRPr="008F5549">
        <w:rPr>
          <w:rFonts w:ascii="Helvetica" w:eastAsia="Times New Roman" w:hAnsi="Helvetica" w:cs="Helvetica"/>
          <w:color w:val="333333"/>
          <w:sz w:val="21"/>
          <w:szCs w:val="21"/>
          <w:lang w:eastAsia="cs-CZ"/>
        </w:rPr>
        <w:t>3.</w:t>
      </w:r>
      <w:r w:rsidR="00987B86">
        <w:rPr>
          <w:rFonts w:ascii="Helvetica" w:eastAsia="Times New Roman" w:hAnsi="Helvetica" w:cs="Helvetica"/>
          <w:color w:val="333333"/>
          <w:sz w:val="21"/>
          <w:szCs w:val="21"/>
          <w:lang w:eastAsia="cs-CZ"/>
        </w:rPr>
        <w:t xml:space="preserve"> obchodních podmínek</w:t>
      </w:r>
      <w:r w:rsidRPr="008F5549">
        <w:rPr>
          <w:rFonts w:ascii="Helvetica" w:eastAsia="Times New Roman" w:hAnsi="Helvetica" w:cs="Helvetica"/>
          <w:color w:val="333333"/>
          <w:sz w:val="21"/>
          <w:szCs w:val="21"/>
          <w:lang w:eastAsia="cs-CZ"/>
        </w:rPr>
        <w:t xml:space="preserve"> se použijí obdobně.</w:t>
      </w:r>
    </w:p>
    <w:p w14:paraId="004DFBEE" w14:textId="3BB4970E" w:rsidR="00045E62" w:rsidRPr="008F5549" w:rsidRDefault="00045E62" w:rsidP="008F5549">
      <w:pPr>
        <w:numPr>
          <w:ilvl w:val="2"/>
          <w:numId w:val="7"/>
        </w:numPr>
        <w:tabs>
          <w:tab w:val="clear" w:pos="2160"/>
        </w:tabs>
        <w:spacing w:before="100" w:beforeAutospacing="1" w:after="100" w:afterAutospacing="1" w:line="360" w:lineRule="atLeast"/>
        <w:ind w:left="993"/>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 xml:space="preserve">Doručování probíhá způsobem uvedeným v čl. </w:t>
      </w:r>
      <w:r w:rsidR="00987B86">
        <w:rPr>
          <w:rFonts w:ascii="Helvetica" w:eastAsia="Times New Roman" w:hAnsi="Helvetica" w:cs="Helvetica"/>
          <w:color w:val="333333"/>
          <w:sz w:val="21"/>
          <w:szCs w:val="21"/>
          <w:lang w:eastAsia="cs-CZ"/>
        </w:rPr>
        <w:t>X odst</w:t>
      </w:r>
      <w:r w:rsidRPr="008F5549">
        <w:rPr>
          <w:rFonts w:ascii="Helvetica" w:eastAsia="Times New Roman" w:hAnsi="Helvetica" w:cs="Helvetica"/>
          <w:color w:val="333333"/>
          <w:sz w:val="21"/>
          <w:szCs w:val="21"/>
          <w:lang w:eastAsia="cs-CZ"/>
        </w:rPr>
        <w:t>.</w:t>
      </w:r>
      <w:r w:rsidR="00987B86">
        <w:rPr>
          <w:rFonts w:ascii="Helvetica" w:eastAsia="Times New Roman" w:hAnsi="Helvetica" w:cs="Helvetica"/>
          <w:color w:val="333333"/>
          <w:sz w:val="21"/>
          <w:szCs w:val="21"/>
          <w:lang w:eastAsia="cs-CZ"/>
        </w:rPr>
        <w:t xml:space="preserve"> </w:t>
      </w:r>
      <w:r w:rsidRPr="008F5549">
        <w:rPr>
          <w:rFonts w:ascii="Helvetica" w:eastAsia="Times New Roman" w:hAnsi="Helvetica" w:cs="Helvetica"/>
          <w:color w:val="333333"/>
          <w:sz w:val="21"/>
          <w:szCs w:val="21"/>
          <w:lang w:eastAsia="cs-CZ"/>
        </w:rPr>
        <w:t>4</w:t>
      </w:r>
      <w:r w:rsidR="00987B86">
        <w:rPr>
          <w:rFonts w:ascii="Helvetica" w:eastAsia="Times New Roman" w:hAnsi="Helvetica" w:cs="Helvetica"/>
          <w:color w:val="333333"/>
          <w:sz w:val="21"/>
          <w:szCs w:val="21"/>
          <w:lang w:eastAsia="cs-CZ"/>
        </w:rPr>
        <w:t xml:space="preserve"> obchodních podmínek</w:t>
      </w:r>
      <w:r w:rsidRPr="008F5549">
        <w:rPr>
          <w:rFonts w:ascii="Helvetica" w:eastAsia="Times New Roman" w:hAnsi="Helvetica" w:cs="Helvetica"/>
          <w:color w:val="333333"/>
          <w:sz w:val="21"/>
          <w:szCs w:val="21"/>
          <w:lang w:eastAsia="cs-CZ"/>
        </w:rPr>
        <w:t>.</w:t>
      </w:r>
    </w:p>
    <w:p w14:paraId="4AC68D3C" w14:textId="1A13C65C" w:rsidR="00045E62" w:rsidRPr="008F5549" w:rsidRDefault="00045E62" w:rsidP="008F5549">
      <w:pPr>
        <w:numPr>
          <w:ilvl w:val="1"/>
          <w:numId w:val="3"/>
        </w:numPr>
        <w:tabs>
          <w:tab w:val="clear" w:pos="1440"/>
        </w:tabs>
        <w:spacing w:before="100" w:beforeAutospacing="1" w:after="100" w:afterAutospacing="1"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 xml:space="preserve">Obsahuje-li odpověď kupujícího na návrh k uzavření kupní smlouvy požadavek na konkrétní (fixní) termín dodání, musí akceptace prodávajícího dle čl. </w:t>
      </w:r>
      <w:r w:rsidR="00526C28">
        <w:rPr>
          <w:rFonts w:ascii="Helvetica" w:eastAsia="Times New Roman" w:hAnsi="Helvetica" w:cs="Helvetica"/>
          <w:color w:val="333333"/>
          <w:sz w:val="21"/>
          <w:szCs w:val="21"/>
          <w:lang w:eastAsia="cs-CZ"/>
        </w:rPr>
        <w:t>II odst</w:t>
      </w:r>
      <w:r w:rsidRPr="008F5549">
        <w:rPr>
          <w:rFonts w:ascii="Helvetica" w:eastAsia="Times New Roman" w:hAnsi="Helvetica" w:cs="Helvetica"/>
          <w:color w:val="333333"/>
          <w:sz w:val="21"/>
          <w:szCs w:val="21"/>
          <w:lang w:eastAsia="cs-CZ"/>
        </w:rPr>
        <w:t>.3.</w:t>
      </w:r>
      <w:r w:rsidR="00526C28">
        <w:rPr>
          <w:rFonts w:ascii="Helvetica" w:eastAsia="Times New Roman" w:hAnsi="Helvetica" w:cs="Helvetica"/>
          <w:color w:val="333333"/>
          <w:sz w:val="21"/>
          <w:szCs w:val="21"/>
          <w:lang w:eastAsia="cs-CZ"/>
        </w:rPr>
        <w:t xml:space="preserve"> bod </w:t>
      </w:r>
      <w:r w:rsidRPr="008F5549">
        <w:rPr>
          <w:rFonts w:ascii="Helvetica" w:eastAsia="Times New Roman" w:hAnsi="Helvetica" w:cs="Helvetica"/>
          <w:color w:val="333333"/>
          <w:sz w:val="21"/>
          <w:szCs w:val="21"/>
          <w:lang w:eastAsia="cs-CZ"/>
        </w:rPr>
        <w:t>3.</w:t>
      </w:r>
      <w:r w:rsidR="00987B86">
        <w:rPr>
          <w:rFonts w:ascii="Helvetica" w:eastAsia="Times New Roman" w:hAnsi="Helvetica" w:cs="Helvetica"/>
          <w:color w:val="333333"/>
          <w:sz w:val="21"/>
          <w:szCs w:val="21"/>
          <w:lang w:eastAsia="cs-CZ"/>
        </w:rPr>
        <w:t xml:space="preserve"> obchodních podmínek</w:t>
      </w:r>
      <w:r w:rsidRPr="008F5549">
        <w:rPr>
          <w:rFonts w:ascii="Helvetica" w:eastAsia="Times New Roman" w:hAnsi="Helvetica" w:cs="Helvetica"/>
          <w:color w:val="333333"/>
          <w:sz w:val="21"/>
          <w:szCs w:val="21"/>
          <w:lang w:eastAsia="cs-CZ"/>
        </w:rPr>
        <w:t xml:space="preserve"> obsahovat výslovný souhlas s fixním termínem dodání, jinak se má za to, že prodávající s tímto nesouhlasí. </w:t>
      </w:r>
    </w:p>
    <w:p w14:paraId="3E252458" w14:textId="77777777" w:rsidR="00045E62" w:rsidRPr="008F5549" w:rsidRDefault="00045E62" w:rsidP="008F5549">
      <w:pPr>
        <w:numPr>
          <w:ilvl w:val="1"/>
          <w:numId w:val="3"/>
        </w:numPr>
        <w:tabs>
          <w:tab w:val="clear" w:pos="1440"/>
        </w:tabs>
        <w:spacing w:before="100" w:beforeAutospacing="1" w:after="100" w:afterAutospacing="1"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Prodávající je oprávněn odvolat nabídku až do chvíle, než mu bude doručena akceptace kupujícího nebo než prodávající převezme písemnost obsahující akceptaci nabídky. Odvolání nabídky činí prodávající způsobem, kterým byla nabídka odeslána.</w:t>
      </w:r>
    </w:p>
    <w:p w14:paraId="31F01B43" w14:textId="03AD7BD6" w:rsidR="00045E62" w:rsidRPr="008F5549" w:rsidRDefault="00045E62" w:rsidP="008F5549">
      <w:pPr>
        <w:numPr>
          <w:ilvl w:val="1"/>
          <w:numId w:val="3"/>
        </w:numPr>
        <w:tabs>
          <w:tab w:val="clear" w:pos="1440"/>
        </w:tabs>
        <w:spacing w:before="100" w:beforeAutospacing="1" w:after="100" w:afterAutospacing="1"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 xml:space="preserve">Veškeré ceny uvedené v nabídce jsou bez daně z přidané hodnoty. Zahrnuje-li kupní cena daň z přidané hodnoty, je tento údaj výslovně uveden dodatkem „včetně DPH“ nebo „s DPH“ popř. obdobný údaj. </w:t>
      </w:r>
    </w:p>
    <w:p w14:paraId="6352A444" w14:textId="5AACC4C0" w:rsidR="00045E62" w:rsidRPr="008F5549" w:rsidRDefault="00045E62" w:rsidP="008F5549">
      <w:pPr>
        <w:numPr>
          <w:ilvl w:val="1"/>
          <w:numId w:val="3"/>
        </w:numPr>
        <w:tabs>
          <w:tab w:val="clear" w:pos="1440"/>
        </w:tabs>
        <w:spacing w:before="100" w:beforeAutospacing="1" w:after="100" w:afterAutospacing="1"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 xml:space="preserve">Kupující bere na vědomí, že mohou nastat případy, kdy nedojde k uzavření kupní smlouvy mezi prodávajícím a kupujícím, a to zejména v případě, kdy kupující objedná zboží či potvrdí nabídku prodávajícího za cenu uvedenou zjevně omylem. Prodávající v takovém případě neprodleně kontaktuje kupujícího a předloží mu platnou nabídku k akceptaci. </w:t>
      </w:r>
    </w:p>
    <w:p w14:paraId="6334832B" w14:textId="54DDE230" w:rsidR="00526C28" w:rsidRPr="00526C28" w:rsidRDefault="00526C28" w:rsidP="008F5549">
      <w:pPr>
        <w:spacing w:after="0" w:line="360" w:lineRule="atLeast"/>
        <w:jc w:val="center"/>
        <w:rPr>
          <w:rFonts w:ascii="Helvetica" w:eastAsia="Times New Roman" w:hAnsi="Helvetica" w:cs="Helvetica"/>
          <w:b/>
          <w:bCs/>
          <w:color w:val="333333"/>
          <w:sz w:val="21"/>
          <w:szCs w:val="21"/>
          <w:lang w:eastAsia="cs-CZ"/>
        </w:rPr>
      </w:pPr>
      <w:r w:rsidRPr="008F5549">
        <w:rPr>
          <w:rFonts w:ascii="Helvetica" w:eastAsia="Times New Roman" w:hAnsi="Helvetica" w:cs="Helvetica"/>
          <w:b/>
          <w:bCs/>
          <w:color w:val="333333"/>
          <w:sz w:val="21"/>
          <w:szCs w:val="21"/>
          <w:lang w:eastAsia="cs-CZ"/>
        </w:rPr>
        <w:t>III.</w:t>
      </w:r>
    </w:p>
    <w:p w14:paraId="7474B71E" w14:textId="53BB2422" w:rsidR="00045E62" w:rsidRPr="008F5549" w:rsidRDefault="00045E62" w:rsidP="008F5549">
      <w:pPr>
        <w:spacing w:after="0" w:line="360" w:lineRule="atLeast"/>
        <w:jc w:val="center"/>
        <w:rPr>
          <w:rFonts w:ascii="Helvetica" w:eastAsia="Times New Roman" w:hAnsi="Helvetica" w:cs="Helvetica"/>
          <w:color w:val="333333"/>
          <w:sz w:val="21"/>
          <w:szCs w:val="21"/>
          <w:lang w:eastAsia="cs-CZ"/>
        </w:rPr>
      </w:pPr>
      <w:r w:rsidRPr="008F5549">
        <w:rPr>
          <w:rFonts w:ascii="Helvetica" w:eastAsia="Times New Roman" w:hAnsi="Helvetica" w:cs="Helvetica"/>
          <w:b/>
          <w:bCs/>
          <w:color w:val="333333"/>
          <w:sz w:val="21"/>
          <w:szCs w:val="21"/>
          <w:lang w:eastAsia="cs-CZ"/>
        </w:rPr>
        <w:t>Dodání zboží, doprava</w:t>
      </w:r>
    </w:p>
    <w:p w14:paraId="3CA1E1C0" w14:textId="20A93FDE" w:rsidR="00045E62" w:rsidRPr="008F5549" w:rsidRDefault="00045E62" w:rsidP="008F5549">
      <w:pPr>
        <w:numPr>
          <w:ilvl w:val="1"/>
          <w:numId w:val="8"/>
        </w:numPr>
        <w:tabs>
          <w:tab w:val="clear" w:pos="1440"/>
        </w:tabs>
        <w:spacing w:before="100" w:beforeAutospacing="1" w:after="100" w:afterAutospacing="1"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Termín dodání zboží sdělí prod</w:t>
      </w:r>
      <w:r w:rsidR="002675D0" w:rsidRPr="008F5549">
        <w:rPr>
          <w:rFonts w:ascii="Helvetica" w:eastAsia="Times New Roman" w:hAnsi="Helvetica" w:cs="Helvetica"/>
          <w:color w:val="333333"/>
          <w:sz w:val="21"/>
          <w:szCs w:val="21"/>
          <w:lang w:eastAsia="cs-CZ"/>
        </w:rPr>
        <w:t>á</w:t>
      </w:r>
      <w:r w:rsidRPr="008F5549">
        <w:rPr>
          <w:rFonts w:ascii="Helvetica" w:eastAsia="Times New Roman" w:hAnsi="Helvetica" w:cs="Helvetica"/>
          <w:color w:val="333333"/>
          <w:sz w:val="21"/>
          <w:szCs w:val="21"/>
          <w:lang w:eastAsia="cs-CZ"/>
        </w:rPr>
        <w:t xml:space="preserve">vající kupujícímu před uzavřením kupní smlouvy. </w:t>
      </w:r>
    </w:p>
    <w:p w14:paraId="295E534D" w14:textId="686CFB9D" w:rsidR="00045E62" w:rsidRPr="008F5549" w:rsidRDefault="00045E62" w:rsidP="008F5549">
      <w:pPr>
        <w:spacing w:before="100" w:beforeAutospacing="1" w:after="100" w:afterAutospacing="1" w:line="360" w:lineRule="atLeast"/>
        <w:ind w:left="1215"/>
        <w:jc w:val="both"/>
        <w:rPr>
          <w:rFonts w:ascii="Helvetica" w:eastAsia="Times New Roman" w:hAnsi="Helvetica" w:cs="Helvetica"/>
          <w:color w:val="333333"/>
          <w:sz w:val="21"/>
          <w:szCs w:val="21"/>
          <w:lang w:eastAsia="cs-CZ"/>
        </w:rPr>
      </w:pPr>
    </w:p>
    <w:p w14:paraId="22AE6E91" w14:textId="77777777" w:rsidR="00045E62" w:rsidRPr="008F5549" w:rsidRDefault="00045E62" w:rsidP="008F5549">
      <w:pPr>
        <w:numPr>
          <w:ilvl w:val="1"/>
          <w:numId w:val="8"/>
        </w:numPr>
        <w:spacing w:before="100" w:beforeAutospacing="1" w:after="100" w:afterAutospacing="1"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lastRenderedPageBreak/>
        <w:t>Nenastanou-li objektivní překážky bránící dodání zboží, je prodávající povinen dodat zboží v ujednané lhůtě nebo ve lhůtě přiměřené povaze zboží a místu jeho dodání. Prodávající je oprávněn dodat zboží dříve. V takovém případě není kupující oprávněn zboží odmítnout. Za objektivní překážky bránící dodání zboží se považují všechny okolnosti, které prodávající nezavinil, zejména poruchy v provozu, potíže s přepravou zboží či materiálu od dodavatele prodávajícího, stávky, výluky, vyšší moc, zdržení z důvodu celního procesu apod. Dojde-li k pozdnímu dodání zboží prodávajícím z důvodů uvedených v předchozí větě, není kupující oprávněn převzetí zboží odmítnout, ani odstoupit od smlouvy.</w:t>
      </w:r>
    </w:p>
    <w:p w14:paraId="18D46FFE" w14:textId="13B09A6D" w:rsidR="00045E62" w:rsidRPr="008F5549" w:rsidRDefault="00045E62" w:rsidP="008F5549">
      <w:pPr>
        <w:numPr>
          <w:ilvl w:val="1"/>
          <w:numId w:val="8"/>
        </w:numPr>
        <w:spacing w:before="100" w:beforeAutospacing="1" w:after="100" w:afterAutospacing="1"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 xml:space="preserve">Kupující je povinen zboží převzít a převzetí potvrdit v dodacím listu. Není-li současně sepsán záznam o poškození, převzetím kupující stvrzuje, že obal zásilky byl neporušen. V případě, že kupující bezodkladně po převzetí zboží (nejpozději tentýž den), nezašle dodací list s průkaznými kvalitativními či kvantitativními výhradami prodávajícímu, má se za to, že kupující převzal zboží bez výhrad. Poškození balení zboží je nutné v rámci záznamu o poškození řešit přímo za účasti pracovníka dopravce, kdy k pozdějším reklamacím nemůže být ze strany prodávajícího přihlédnuto. V případě výhrad kupující postupuje dle čl. </w:t>
      </w:r>
      <w:r w:rsidR="00526C28">
        <w:rPr>
          <w:rFonts w:ascii="Helvetica" w:eastAsia="Times New Roman" w:hAnsi="Helvetica" w:cs="Helvetica"/>
          <w:color w:val="333333"/>
          <w:sz w:val="21"/>
          <w:szCs w:val="21"/>
          <w:lang w:eastAsia="cs-CZ"/>
        </w:rPr>
        <w:t>VI.</w:t>
      </w:r>
      <w:r w:rsidRPr="008F5549">
        <w:rPr>
          <w:rFonts w:ascii="Helvetica" w:eastAsia="Times New Roman" w:hAnsi="Helvetica" w:cs="Helvetica"/>
          <w:color w:val="333333"/>
          <w:sz w:val="21"/>
          <w:szCs w:val="21"/>
          <w:lang w:eastAsia="cs-CZ"/>
        </w:rPr>
        <w:t xml:space="preserve"> obchodních podmínek.</w:t>
      </w:r>
    </w:p>
    <w:p w14:paraId="28D92968" w14:textId="7921088F" w:rsidR="00045E62" w:rsidRPr="008F5549" w:rsidRDefault="00045E62" w:rsidP="008F5549">
      <w:pPr>
        <w:numPr>
          <w:ilvl w:val="1"/>
          <w:numId w:val="8"/>
        </w:numPr>
        <w:spacing w:before="100" w:beforeAutospacing="1" w:after="100" w:afterAutospacing="1"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Nepřevezme-li si kupující zboží v místě, které určil</w:t>
      </w:r>
      <w:r w:rsidR="00CA233A">
        <w:rPr>
          <w:rFonts w:ascii="Helvetica" w:eastAsia="Times New Roman" w:hAnsi="Helvetica" w:cs="Helvetica"/>
          <w:color w:val="333333"/>
          <w:sz w:val="21"/>
          <w:szCs w:val="21"/>
          <w:lang w:eastAsia="cs-CZ"/>
        </w:rPr>
        <w:t>,</w:t>
      </w:r>
      <w:r w:rsidRPr="008F5549">
        <w:rPr>
          <w:rFonts w:ascii="Helvetica" w:eastAsia="Times New Roman" w:hAnsi="Helvetica" w:cs="Helvetica"/>
          <w:color w:val="333333"/>
          <w:sz w:val="21"/>
          <w:szCs w:val="21"/>
          <w:lang w:eastAsia="cs-CZ"/>
        </w:rPr>
        <w:t xml:space="preserve"> a z toho důvodu je nutno doručovat předmět prodeje opakovaně nebo jiným způsobem</w:t>
      </w:r>
      <w:r w:rsidR="00CA233A">
        <w:rPr>
          <w:rFonts w:ascii="Helvetica" w:eastAsia="Times New Roman" w:hAnsi="Helvetica" w:cs="Helvetica"/>
          <w:color w:val="333333"/>
          <w:sz w:val="21"/>
          <w:szCs w:val="21"/>
          <w:lang w:eastAsia="cs-CZ"/>
        </w:rPr>
        <w:t>,</w:t>
      </w:r>
      <w:r w:rsidRPr="008F5549">
        <w:rPr>
          <w:rFonts w:ascii="Helvetica" w:eastAsia="Times New Roman" w:hAnsi="Helvetica" w:cs="Helvetica"/>
          <w:color w:val="333333"/>
          <w:sz w:val="21"/>
          <w:szCs w:val="21"/>
          <w:lang w:eastAsia="cs-CZ"/>
        </w:rPr>
        <w:t xml:space="preserve"> než bylo sjednáno, je kupující povinen uhradit náklady spojené s opakovaným nebo jiným způsobem doručení. Nepřevezme-li si kupující ani při opakovaném doručování či doručování jiným způsobem, je prodávající oprávněn účtovat kupujícímu poplatek za uskladnění ve výši </w:t>
      </w:r>
      <w:proofErr w:type="gramStart"/>
      <w:r w:rsidRPr="008F5549">
        <w:rPr>
          <w:rFonts w:ascii="Helvetica" w:eastAsia="Times New Roman" w:hAnsi="Helvetica" w:cs="Helvetica"/>
          <w:color w:val="333333"/>
          <w:sz w:val="21"/>
          <w:szCs w:val="21"/>
          <w:lang w:eastAsia="cs-CZ"/>
        </w:rPr>
        <w:t>0,5%</w:t>
      </w:r>
      <w:proofErr w:type="gramEnd"/>
      <w:r w:rsidRPr="008F5549">
        <w:rPr>
          <w:rFonts w:ascii="Helvetica" w:eastAsia="Times New Roman" w:hAnsi="Helvetica" w:cs="Helvetica"/>
          <w:color w:val="333333"/>
          <w:sz w:val="21"/>
          <w:szCs w:val="21"/>
          <w:lang w:eastAsia="cs-CZ"/>
        </w:rPr>
        <w:t xml:space="preserve"> denně z kupní ceny bez DPH až do dne převzetí zboží, nejméně však 2</w:t>
      </w:r>
      <w:r w:rsidR="00CA233A">
        <w:rPr>
          <w:rFonts w:ascii="Helvetica" w:eastAsia="Times New Roman" w:hAnsi="Helvetica" w:cs="Helvetica"/>
          <w:color w:val="333333"/>
          <w:sz w:val="21"/>
          <w:szCs w:val="21"/>
          <w:lang w:eastAsia="cs-CZ"/>
        </w:rPr>
        <w:t>0</w:t>
      </w:r>
      <w:r w:rsidRPr="008F5549">
        <w:rPr>
          <w:rFonts w:ascii="Helvetica" w:eastAsia="Times New Roman" w:hAnsi="Helvetica" w:cs="Helvetica"/>
          <w:color w:val="333333"/>
          <w:sz w:val="21"/>
          <w:szCs w:val="21"/>
          <w:lang w:eastAsia="cs-CZ"/>
        </w:rPr>
        <w:t>0,- Kč bez DPH za paletu a započatý den prodlení.</w:t>
      </w:r>
    </w:p>
    <w:p w14:paraId="29D02867" w14:textId="05C62A44" w:rsidR="00045E62" w:rsidRPr="008F5549" w:rsidRDefault="00045E62" w:rsidP="008F5549">
      <w:pPr>
        <w:numPr>
          <w:ilvl w:val="1"/>
          <w:numId w:val="8"/>
        </w:numPr>
        <w:spacing w:before="100" w:beforeAutospacing="1" w:after="100" w:afterAutospacing="1"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Prodávající je oprávněn i k částečnému plnění smlouvy.</w:t>
      </w:r>
    </w:p>
    <w:p w14:paraId="31AAAFD7" w14:textId="77777777" w:rsidR="00045E62" w:rsidRPr="008F5549" w:rsidRDefault="00045E62" w:rsidP="008F5549">
      <w:pPr>
        <w:numPr>
          <w:ilvl w:val="1"/>
          <w:numId w:val="8"/>
        </w:numPr>
        <w:spacing w:before="100" w:beforeAutospacing="1" w:after="100" w:afterAutospacing="1"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Cena dopravy je uvedena v nabídce.</w:t>
      </w:r>
    </w:p>
    <w:p w14:paraId="33916469" w14:textId="50E2DFA4" w:rsidR="00CA233A" w:rsidRDefault="00045E62" w:rsidP="008F5549">
      <w:pPr>
        <w:numPr>
          <w:ilvl w:val="1"/>
          <w:numId w:val="8"/>
        </w:numPr>
        <w:spacing w:before="100" w:beforeAutospacing="1" w:after="100" w:afterAutospacing="1" w:line="360" w:lineRule="atLeast"/>
        <w:ind w:left="567"/>
        <w:jc w:val="both"/>
        <w:rPr>
          <w:rFonts w:ascii="Helvetica" w:eastAsia="Times New Roman" w:hAnsi="Helvetica" w:cs="Helvetica"/>
          <w:b/>
          <w:bCs/>
          <w:color w:val="333333"/>
          <w:sz w:val="21"/>
          <w:szCs w:val="21"/>
          <w:lang w:eastAsia="cs-CZ"/>
        </w:rPr>
      </w:pPr>
      <w:r w:rsidRPr="008F5549">
        <w:rPr>
          <w:rFonts w:ascii="Helvetica" w:eastAsia="Times New Roman" w:hAnsi="Helvetica" w:cs="Helvetica"/>
          <w:color w:val="333333"/>
          <w:sz w:val="21"/>
          <w:szCs w:val="21"/>
          <w:lang w:eastAsia="cs-CZ"/>
        </w:rPr>
        <w:t xml:space="preserve">V případě expedice předmětu prodeje na paletách prodávající za každou dodanou paletu účtuje částku 200,- Kč bez DPH, nedochází-li k jejich kompenzaci výměnou. Kupující se zavazuje předávat přepravci prodávajícího k výměně pouze takové palety, které odpovídají druhem a kvalitou paletám, které prodávající kupujícímu dodal při dodání zboží. V opačném případě není prodávající povinen takové palety přijmout. </w:t>
      </w:r>
    </w:p>
    <w:p w14:paraId="20BCF098" w14:textId="0F21987D" w:rsidR="00CA233A" w:rsidRDefault="00CA233A" w:rsidP="008F5549">
      <w:pPr>
        <w:spacing w:after="0" w:line="360" w:lineRule="atLeast"/>
        <w:jc w:val="center"/>
        <w:rPr>
          <w:rFonts w:ascii="Helvetica" w:eastAsia="Times New Roman" w:hAnsi="Helvetica" w:cs="Helvetica"/>
          <w:b/>
          <w:bCs/>
          <w:color w:val="333333"/>
          <w:sz w:val="21"/>
          <w:szCs w:val="21"/>
          <w:lang w:eastAsia="cs-CZ"/>
        </w:rPr>
      </w:pPr>
      <w:r>
        <w:rPr>
          <w:rFonts w:ascii="Helvetica" w:eastAsia="Times New Roman" w:hAnsi="Helvetica" w:cs="Helvetica"/>
          <w:b/>
          <w:bCs/>
          <w:color w:val="333333"/>
          <w:sz w:val="21"/>
          <w:szCs w:val="21"/>
          <w:lang w:eastAsia="cs-CZ"/>
        </w:rPr>
        <w:t>IV.</w:t>
      </w:r>
    </w:p>
    <w:p w14:paraId="14712789" w14:textId="33E75E27" w:rsidR="00045E62" w:rsidRPr="008F5549" w:rsidRDefault="00045E62" w:rsidP="008F5549">
      <w:pPr>
        <w:spacing w:after="0" w:line="360" w:lineRule="atLeast"/>
        <w:jc w:val="center"/>
        <w:rPr>
          <w:rFonts w:ascii="Helvetica" w:eastAsia="Times New Roman" w:hAnsi="Helvetica" w:cs="Helvetica"/>
          <w:color w:val="333333"/>
          <w:sz w:val="21"/>
          <w:szCs w:val="21"/>
          <w:lang w:eastAsia="cs-CZ"/>
        </w:rPr>
      </w:pPr>
      <w:r w:rsidRPr="008F5549">
        <w:rPr>
          <w:rFonts w:ascii="Helvetica" w:eastAsia="Times New Roman" w:hAnsi="Helvetica" w:cs="Helvetica"/>
          <w:b/>
          <w:bCs/>
          <w:color w:val="333333"/>
          <w:sz w:val="21"/>
          <w:szCs w:val="21"/>
          <w:lang w:eastAsia="cs-CZ"/>
        </w:rPr>
        <w:t>Přechod vlastnického práva, přechod nebezpečí škody na věci</w:t>
      </w:r>
    </w:p>
    <w:p w14:paraId="54065CE1" w14:textId="77777777" w:rsidR="00045E62" w:rsidRPr="008F5549" w:rsidRDefault="00045E62" w:rsidP="008F5549">
      <w:pPr>
        <w:numPr>
          <w:ilvl w:val="1"/>
          <w:numId w:val="9"/>
        </w:numPr>
        <w:tabs>
          <w:tab w:val="clear" w:pos="1440"/>
        </w:tabs>
        <w:spacing w:before="100" w:beforeAutospacing="1" w:after="100" w:afterAutospacing="1"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Vlastnické právo k předmětu koupě přechází na kupujícího až po úplném zaplacení kupní ceny.</w:t>
      </w:r>
    </w:p>
    <w:p w14:paraId="132600BA" w14:textId="77777777" w:rsidR="00045E62" w:rsidRPr="008F5549" w:rsidRDefault="00045E62" w:rsidP="008F5549">
      <w:pPr>
        <w:numPr>
          <w:ilvl w:val="1"/>
          <w:numId w:val="9"/>
        </w:numPr>
        <w:tabs>
          <w:tab w:val="clear" w:pos="1440"/>
        </w:tabs>
        <w:spacing w:before="100" w:beforeAutospacing="1" w:after="100" w:afterAutospacing="1"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 xml:space="preserve">Zabezpečuje-li přepravu prodávající nebo přebírá-li si kupující předmět prodeje u prodávajícího, dochází k přechodu nebezpečí škody na předmětu koupě okamžikem jeho převzetí kupujícím. Zabezpečuje-li přepravu kupující, dochází k přechodu nebezpečí škody </w:t>
      </w:r>
      <w:r w:rsidRPr="008F5549">
        <w:rPr>
          <w:rFonts w:ascii="Helvetica" w:eastAsia="Times New Roman" w:hAnsi="Helvetica" w:cs="Helvetica"/>
          <w:color w:val="333333"/>
          <w:sz w:val="21"/>
          <w:szCs w:val="21"/>
          <w:lang w:eastAsia="cs-CZ"/>
        </w:rPr>
        <w:lastRenderedPageBreak/>
        <w:t>na předmětu koupě okamžikem jeho předání prvnímu přepravci. V případě, že je část dopravy zajišťována prodávajícím a část přepravy kupujícím, popřípadě k dodání zboží dochází u třetí osoby, přechází nebezpečí škody na věci předáním dopravci kupujícího, popř. předáním zboží třetí osobě určené kupujícím.</w:t>
      </w:r>
    </w:p>
    <w:p w14:paraId="33F6A302" w14:textId="77777777" w:rsidR="00045E62" w:rsidRPr="008F5549" w:rsidRDefault="00045E62" w:rsidP="008F5549">
      <w:pPr>
        <w:numPr>
          <w:ilvl w:val="1"/>
          <w:numId w:val="9"/>
        </w:numPr>
        <w:tabs>
          <w:tab w:val="clear" w:pos="1440"/>
        </w:tabs>
        <w:spacing w:before="100" w:beforeAutospacing="1" w:after="100" w:afterAutospacing="1"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V případě, že prodávající kupujícímu neúčtuje dopravu za doručení zboží, dochází k přechodu nebezpečí škody na věci předáním prvnímu přepravci.</w:t>
      </w:r>
    </w:p>
    <w:p w14:paraId="17D8497D" w14:textId="77777777" w:rsidR="00045E62" w:rsidRPr="008F5549" w:rsidRDefault="00045E62" w:rsidP="008F5549">
      <w:pPr>
        <w:numPr>
          <w:ilvl w:val="1"/>
          <w:numId w:val="9"/>
        </w:numPr>
        <w:tabs>
          <w:tab w:val="clear" w:pos="1440"/>
        </w:tabs>
        <w:spacing w:before="100" w:beforeAutospacing="1" w:after="100" w:afterAutospacing="1"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Nepřevezme-li si kupující zboží řádně a včas, dochází k přechodu nebezpečí škody na věci v době, kdy mělo dojít k převzetí zboží.</w:t>
      </w:r>
    </w:p>
    <w:p w14:paraId="5F87F801" w14:textId="77777777" w:rsidR="00045E62" w:rsidRPr="008F5549" w:rsidRDefault="00045E62" w:rsidP="008F5549">
      <w:pPr>
        <w:numPr>
          <w:ilvl w:val="1"/>
          <w:numId w:val="9"/>
        </w:numPr>
        <w:tabs>
          <w:tab w:val="clear" w:pos="1440"/>
        </w:tabs>
        <w:spacing w:before="100" w:beforeAutospacing="1" w:after="100" w:afterAutospacing="1"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 xml:space="preserve">Škoda na zboží, která vznikla po přechodu nebezpečí škody na kupujícího, nemá vliv na jeho povinnost zaplatit kupní cenu. </w:t>
      </w:r>
    </w:p>
    <w:p w14:paraId="5C72F7F8" w14:textId="2A35B3EF" w:rsidR="00CA233A" w:rsidRDefault="00CA233A" w:rsidP="008F5549">
      <w:pPr>
        <w:spacing w:after="0" w:line="360" w:lineRule="atLeast"/>
        <w:jc w:val="center"/>
        <w:rPr>
          <w:rFonts w:ascii="Helvetica" w:eastAsia="Times New Roman" w:hAnsi="Helvetica" w:cs="Helvetica"/>
          <w:b/>
          <w:bCs/>
          <w:color w:val="333333"/>
          <w:sz w:val="21"/>
          <w:szCs w:val="21"/>
          <w:lang w:eastAsia="cs-CZ"/>
        </w:rPr>
      </w:pPr>
      <w:r>
        <w:rPr>
          <w:rFonts w:ascii="Helvetica" w:eastAsia="Times New Roman" w:hAnsi="Helvetica" w:cs="Helvetica"/>
          <w:b/>
          <w:bCs/>
          <w:color w:val="333333"/>
          <w:sz w:val="21"/>
          <w:szCs w:val="21"/>
          <w:lang w:eastAsia="cs-CZ"/>
        </w:rPr>
        <w:t>V.</w:t>
      </w:r>
    </w:p>
    <w:p w14:paraId="7E423605" w14:textId="7227BB4B" w:rsidR="00045E62" w:rsidRPr="008F5549" w:rsidRDefault="00045E62" w:rsidP="008F5549">
      <w:pPr>
        <w:spacing w:after="0" w:line="360" w:lineRule="atLeast"/>
        <w:jc w:val="center"/>
        <w:rPr>
          <w:rFonts w:ascii="Helvetica" w:eastAsia="Times New Roman" w:hAnsi="Helvetica" w:cs="Helvetica"/>
          <w:color w:val="333333"/>
          <w:sz w:val="21"/>
          <w:szCs w:val="21"/>
          <w:lang w:eastAsia="cs-CZ"/>
        </w:rPr>
      </w:pPr>
      <w:r w:rsidRPr="008F5549">
        <w:rPr>
          <w:rFonts w:ascii="Helvetica" w:eastAsia="Times New Roman" w:hAnsi="Helvetica" w:cs="Helvetica"/>
          <w:b/>
          <w:bCs/>
          <w:color w:val="333333"/>
          <w:sz w:val="21"/>
          <w:szCs w:val="21"/>
          <w:lang w:eastAsia="cs-CZ"/>
        </w:rPr>
        <w:t>Platební podmínky</w:t>
      </w:r>
    </w:p>
    <w:p w14:paraId="4D1F6117" w14:textId="77777777" w:rsidR="00045E62" w:rsidRPr="008F5549" w:rsidRDefault="00045E62" w:rsidP="008F5549">
      <w:pPr>
        <w:numPr>
          <w:ilvl w:val="1"/>
          <w:numId w:val="10"/>
        </w:numPr>
        <w:tabs>
          <w:tab w:val="clear" w:pos="1440"/>
        </w:tabs>
        <w:spacing w:before="100" w:beforeAutospacing="1" w:after="100" w:afterAutospacing="1"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Kupující je povinen uhradit prodávajícímu kupní cenu a případné zálohy ve výši a lhůtách splatnosti uvedených v kupní smlouvě, a to bezhotovostním převodem na účet prodávajícího.</w:t>
      </w:r>
    </w:p>
    <w:p w14:paraId="47DC9230" w14:textId="77777777" w:rsidR="00045E62" w:rsidRPr="008F5549" w:rsidRDefault="00045E62" w:rsidP="008F5549">
      <w:pPr>
        <w:numPr>
          <w:ilvl w:val="1"/>
          <w:numId w:val="10"/>
        </w:numPr>
        <w:tabs>
          <w:tab w:val="clear" w:pos="1440"/>
        </w:tabs>
        <w:spacing w:before="100" w:beforeAutospacing="1" w:after="100" w:afterAutospacing="1"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Případné náklady spojené s platbou kupní ceny (například bankovní poplatky) nese kupující.</w:t>
      </w:r>
    </w:p>
    <w:p w14:paraId="73E10550" w14:textId="2AAA7D58" w:rsidR="00045E62" w:rsidRPr="008F5549" w:rsidRDefault="00045E62" w:rsidP="008F5549">
      <w:pPr>
        <w:numPr>
          <w:ilvl w:val="1"/>
          <w:numId w:val="10"/>
        </w:numPr>
        <w:tabs>
          <w:tab w:val="clear" w:pos="1440"/>
        </w:tabs>
        <w:spacing w:before="100" w:beforeAutospacing="1" w:after="100" w:afterAutospacing="1"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 xml:space="preserve">Prodávající vždy fakturuje kupujícímu kupní cenu dle skutečně vyrobeného množství v souladu s tolerancí použité technologie </w:t>
      </w:r>
      <w:r w:rsidR="008E3B23" w:rsidRPr="008F5549">
        <w:rPr>
          <w:rFonts w:ascii="Helvetica" w:eastAsia="Times New Roman" w:hAnsi="Helvetica" w:cs="Helvetica"/>
          <w:color w:val="333333"/>
          <w:sz w:val="21"/>
          <w:szCs w:val="21"/>
          <w:lang w:eastAsia="cs-CZ"/>
        </w:rPr>
        <w:t>uvedené v nabídce</w:t>
      </w:r>
      <w:r w:rsidRPr="008F5549">
        <w:rPr>
          <w:rFonts w:ascii="Helvetica" w:eastAsia="Times New Roman" w:hAnsi="Helvetica" w:cs="Helvetica"/>
          <w:color w:val="333333"/>
          <w:sz w:val="21"/>
          <w:szCs w:val="21"/>
          <w:lang w:eastAsia="cs-CZ"/>
        </w:rPr>
        <w:t>.</w:t>
      </w:r>
    </w:p>
    <w:p w14:paraId="1A95D204" w14:textId="77777777" w:rsidR="00045E62" w:rsidRPr="008F5549" w:rsidRDefault="00045E62" w:rsidP="008F5549">
      <w:pPr>
        <w:numPr>
          <w:ilvl w:val="1"/>
          <w:numId w:val="10"/>
        </w:numPr>
        <w:tabs>
          <w:tab w:val="clear" w:pos="1440"/>
        </w:tabs>
        <w:spacing w:before="100" w:beforeAutospacing="1" w:after="100" w:afterAutospacing="1"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 xml:space="preserve">Není-li mezi stranami dohodnuto jinak, je splatnost kupní ceny 14 kalendářních dnů ode dne dodání předmětu koupě, resp. dne, kdy mělo být zboží dodáno, zálohy na kupní cenu jsou splatné do 14 dnů ode dne doručení faktury. </w:t>
      </w:r>
    </w:p>
    <w:p w14:paraId="00A691FD" w14:textId="77777777" w:rsidR="00045E62" w:rsidRPr="008F5549" w:rsidRDefault="00045E62" w:rsidP="008F5549">
      <w:pPr>
        <w:numPr>
          <w:ilvl w:val="1"/>
          <w:numId w:val="10"/>
        </w:numPr>
        <w:tabs>
          <w:tab w:val="clear" w:pos="1440"/>
        </w:tabs>
        <w:spacing w:before="100" w:beforeAutospacing="1" w:after="100" w:afterAutospacing="1"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 xml:space="preserve">Dostane-li se kupující do prodlení s úhradou kupní ceny nebo její části, je prodávající oprávněn po kupujícím požadovat smluvní pokutu ve výši </w:t>
      </w:r>
      <w:proofErr w:type="gramStart"/>
      <w:r w:rsidRPr="008F5549">
        <w:rPr>
          <w:rFonts w:ascii="Helvetica" w:eastAsia="Times New Roman" w:hAnsi="Helvetica" w:cs="Helvetica"/>
          <w:color w:val="333333"/>
          <w:sz w:val="21"/>
          <w:szCs w:val="21"/>
          <w:lang w:eastAsia="cs-CZ"/>
        </w:rPr>
        <w:t>0,1%</w:t>
      </w:r>
      <w:proofErr w:type="gramEnd"/>
      <w:r w:rsidRPr="008F5549">
        <w:rPr>
          <w:rFonts w:ascii="Helvetica" w:eastAsia="Times New Roman" w:hAnsi="Helvetica" w:cs="Helvetica"/>
          <w:color w:val="333333"/>
          <w:sz w:val="21"/>
          <w:szCs w:val="21"/>
          <w:lang w:eastAsia="cs-CZ"/>
        </w:rPr>
        <w:t xml:space="preserve"> denně z dlužné částky. Kupující se tuto smluvní pokutu zavazuje uhradit.</w:t>
      </w:r>
    </w:p>
    <w:p w14:paraId="297976F6" w14:textId="09501A42" w:rsidR="00045E62" w:rsidRPr="008F5549" w:rsidRDefault="00045E62" w:rsidP="008F5549">
      <w:pPr>
        <w:numPr>
          <w:ilvl w:val="1"/>
          <w:numId w:val="10"/>
        </w:numPr>
        <w:tabs>
          <w:tab w:val="clear" w:pos="1440"/>
        </w:tabs>
        <w:spacing w:before="100" w:beforeAutospacing="1" w:after="100" w:afterAutospacing="1"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 xml:space="preserve">V případě prodlení kupujícího s jakoukoliv platbou, ke které je kupující povinen dle kupní smlouvy, je prodávající oprávněn jednostranně požadovat placení dalších záloh, zkrátit splatnost kupní ceny nebo její části, případně je oprávněn požadovat jiné záruky ze strany kupujícího. </w:t>
      </w:r>
    </w:p>
    <w:p w14:paraId="33D57C5E" w14:textId="77777777" w:rsidR="00045E62" w:rsidRPr="008F5549" w:rsidRDefault="00045E62" w:rsidP="008F5549">
      <w:pPr>
        <w:numPr>
          <w:ilvl w:val="1"/>
          <w:numId w:val="10"/>
        </w:numPr>
        <w:spacing w:before="100" w:beforeAutospacing="1" w:after="100" w:afterAutospacing="1"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Právo prodávajícího domáhat se zaplacení kupní ceny se promlčuje ve lhůtě 5 let.</w:t>
      </w:r>
    </w:p>
    <w:p w14:paraId="2010FECD" w14:textId="07AED4AD" w:rsidR="00045E62" w:rsidRPr="008F5549" w:rsidRDefault="00045E62" w:rsidP="008F5549">
      <w:pPr>
        <w:numPr>
          <w:ilvl w:val="1"/>
          <w:numId w:val="10"/>
        </w:numPr>
        <w:spacing w:before="100" w:beforeAutospacing="1" w:after="100" w:afterAutospacing="1"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 xml:space="preserve">Prodávající se zavazuje k úhradě kupní ceny vystavit daňový doklad – fakturu se splatností, není-li dohodnuto jinak, 14 kalendářních dnů ode dne předpokládaného data dodání předmětu koupě. Prodávající je oprávněn požadovat úhradu zálohy na kupní cenu, na kterou se zavazuje vystavit daňový doklad – fakturu se splatností, není-li dohodnuto jinak, 5 kalendářních dnů ode dne data doručení faktury. Fakturu zašle prodávající kupujícímu na jeho elektronickou adresu užitou kupujícím při uzavírání kupní smlouvy nebo uvedenou kupujícím. Kupující souhlasí se zasíláním faktur prostřednictvím elektronické komunikace. Do doby, než bude uhrazena záloha na kupní cenu, není prodávající povinen započít s </w:t>
      </w:r>
      <w:r w:rsidRPr="008F5549">
        <w:rPr>
          <w:rFonts w:ascii="Helvetica" w:eastAsia="Times New Roman" w:hAnsi="Helvetica" w:cs="Helvetica"/>
          <w:color w:val="333333"/>
          <w:sz w:val="21"/>
          <w:szCs w:val="21"/>
          <w:lang w:eastAsia="cs-CZ"/>
        </w:rPr>
        <w:lastRenderedPageBreak/>
        <w:t>výrobou či přípravou zboží pro kupujícího, kdy o tuto dobu se prodlužuje termín dodání zboží kupujícímu, respektive termín započne běžet až úplným uhrazením zálohové faktury.</w:t>
      </w:r>
    </w:p>
    <w:p w14:paraId="470BB5BB" w14:textId="77777777" w:rsidR="00045E62" w:rsidRPr="008F5549" w:rsidRDefault="00045E62" w:rsidP="008F5549">
      <w:pPr>
        <w:numPr>
          <w:ilvl w:val="1"/>
          <w:numId w:val="10"/>
        </w:numPr>
        <w:spacing w:before="100" w:beforeAutospacing="1" w:after="100" w:afterAutospacing="1"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Kupující není oprávněn na úhradu kupní ceny jednostranně započít jeho pohledávky za prodávajícím, vyjma pohledávek pravomocně přiznaných v soudním řízení.</w:t>
      </w:r>
    </w:p>
    <w:p w14:paraId="77FFA789" w14:textId="6A229D65" w:rsidR="00BC39B4" w:rsidRDefault="00BC39B4" w:rsidP="008F5549">
      <w:pPr>
        <w:spacing w:after="0" w:line="360" w:lineRule="atLeast"/>
        <w:jc w:val="center"/>
        <w:rPr>
          <w:rFonts w:ascii="Helvetica" w:eastAsia="Times New Roman" w:hAnsi="Helvetica" w:cs="Helvetica"/>
          <w:b/>
          <w:bCs/>
          <w:color w:val="333333"/>
          <w:sz w:val="21"/>
          <w:szCs w:val="21"/>
          <w:lang w:eastAsia="cs-CZ"/>
        </w:rPr>
      </w:pPr>
      <w:r>
        <w:rPr>
          <w:rFonts w:ascii="Helvetica" w:eastAsia="Times New Roman" w:hAnsi="Helvetica" w:cs="Helvetica"/>
          <w:b/>
          <w:bCs/>
          <w:color w:val="333333"/>
          <w:sz w:val="21"/>
          <w:szCs w:val="21"/>
          <w:lang w:eastAsia="cs-CZ"/>
        </w:rPr>
        <w:t>VI.</w:t>
      </w:r>
    </w:p>
    <w:p w14:paraId="2747B26C" w14:textId="10E71AD1" w:rsidR="00045E62" w:rsidRPr="008F5549" w:rsidRDefault="00045E62" w:rsidP="008F5549">
      <w:pPr>
        <w:spacing w:after="0" w:line="360" w:lineRule="atLeast"/>
        <w:jc w:val="center"/>
        <w:rPr>
          <w:rFonts w:ascii="Helvetica" w:eastAsia="Times New Roman" w:hAnsi="Helvetica" w:cs="Helvetica"/>
          <w:color w:val="333333"/>
          <w:sz w:val="21"/>
          <w:szCs w:val="21"/>
          <w:lang w:eastAsia="cs-CZ"/>
        </w:rPr>
      </w:pPr>
      <w:r w:rsidRPr="008F5549">
        <w:rPr>
          <w:rFonts w:ascii="Helvetica" w:eastAsia="Times New Roman" w:hAnsi="Helvetica" w:cs="Helvetica"/>
          <w:b/>
          <w:bCs/>
          <w:color w:val="333333"/>
          <w:sz w:val="21"/>
          <w:szCs w:val="21"/>
          <w:lang w:eastAsia="cs-CZ"/>
        </w:rPr>
        <w:t>Nároky z odpovědnosti za vady</w:t>
      </w:r>
    </w:p>
    <w:p w14:paraId="04948F30" w14:textId="77777777" w:rsidR="00045E62" w:rsidRPr="008F5549" w:rsidRDefault="00045E62" w:rsidP="008F5549">
      <w:pPr>
        <w:numPr>
          <w:ilvl w:val="1"/>
          <w:numId w:val="11"/>
        </w:numPr>
        <w:tabs>
          <w:tab w:val="clear" w:pos="1440"/>
        </w:tabs>
        <w:spacing w:before="100" w:beforeAutospacing="1" w:after="100" w:afterAutospacing="1"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Práva z vadného plnění (dále také jako „</w:t>
      </w:r>
      <w:r w:rsidRPr="008F5549">
        <w:rPr>
          <w:rFonts w:ascii="Helvetica" w:eastAsia="Times New Roman" w:hAnsi="Helvetica" w:cs="Helvetica"/>
          <w:b/>
          <w:bCs/>
          <w:color w:val="333333"/>
          <w:sz w:val="21"/>
          <w:szCs w:val="21"/>
          <w:lang w:eastAsia="cs-CZ"/>
        </w:rPr>
        <w:t>reklamace</w:t>
      </w:r>
      <w:r w:rsidRPr="008F5549">
        <w:rPr>
          <w:rFonts w:ascii="Helvetica" w:eastAsia="Times New Roman" w:hAnsi="Helvetica" w:cs="Helvetica"/>
          <w:color w:val="333333"/>
          <w:sz w:val="21"/>
          <w:szCs w:val="21"/>
          <w:lang w:eastAsia="cs-CZ"/>
        </w:rPr>
        <w:t xml:space="preserve">“) se řídí obecně závaznými právními předpisy, zejména příslušnými ustanoveními občanského zákoníku. </w:t>
      </w:r>
    </w:p>
    <w:p w14:paraId="5245CF85" w14:textId="77777777" w:rsidR="00045E62" w:rsidRPr="008F5549" w:rsidRDefault="00045E62" w:rsidP="008F5549">
      <w:pPr>
        <w:numPr>
          <w:ilvl w:val="1"/>
          <w:numId w:val="11"/>
        </w:numPr>
        <w:tabs>
          <w:tab w:val="clear" w:pos="1440"/>
        </w:tabs>
        <w:spacing w:before="100" w:beforeAutospacing="1" w:after="100" w:afterAutospacing="1"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 xml:space="preserve">Kupující je povinen předmět prodeje při jeho převzetí prohlédnout. Pokud kupující zjistí mechanické poškození obalu zboží, je povinen stav předmětu prodeje neprodleně zkontrolovat a v případě poškození obalu vyhotovit záznam o poškození, který podepíše společně se zástupcem dopravce. Záznam o poškození slouží k vyřízení škodní události a uplatnění vad u prodávajícího. Kupujícímu v takovém případě vzniká nárok na přiměřenou slevu z kupní ceny nebo poskytnutí zboží dle jeho výběru. Výběr musí být učiněn do záznamu, jinak právo na volbu zaniká. </w:t>
      </w:r>
    </w:p>
    <w:p w14:paraId="5B370C2A" w14:textId="77777777" w:rsidR="00045E62" w:rsidRPr="008F5549" w:rsidRDefault="00045E62" w:rsidP="008F5549">
      <w:pPr>
        <w:numPr>
          <w:ilvl w:val="1"/>
          <w:numId w:val="11"/>
        </w:numPr>
        <w:tabs>
          <w:tab w:val="clear" w:pos="1440"/>
        </w:tabs>
        <w:spacing w:before="100" w:beforeAutospacing="1" w:after="100" w:afterAutospacing="1"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Práva z odpovědnosti za vady uplatňuje kupující u prodávajícího písemně na adrese provozovny prodávajícího nebo e-mailové adrese</w:t>
      </w:r>
      <w:r w:rsidR="003347D5" w:rsidRPr="008F5549">
        <w:rPr>
          <w:rFonts w:ascii="Helvetica" w:eastAsia="Times New Roman" w:hAnsi="Helvetica" w:cs="Helvetica"/>
          <w:color w:val="111111"/>
          <w:sz w:val="21"/>
          <w:szCs w:val="21"/>
          <w:lang w:eastAsia="cs-CZ"/>
        </w:rPr>
        <w:t xml:space="preserve"> </w:t>
      </w:r>
      <w:hyperlink r:id="rId9" w:history="1">
        <w:r w:rsidR="003347D5" w:rsidRPr="008F5549">
          <w:rPr>
            <w:rStyle w:val="Hypertextovodkaz"/>
            <w:rFonts w:ascii="Helvetica" w:eastAsia="Times New Roman" w:hAnsi="Helvetica" w:cs="Helvetica"/>
            <w:sz w:val="21"/>
            <w:szCs w:val="21"/>
            <w:lang w:eastAsia="cs-CZ"/>
          </w:rPr>
          <w:t>pavel@patisk.cz</w:t>
        </w:r>
      </w:hyperlink>
      <w:r w:rsidR="003347D5" w:rsidRPr="008F5549">
        <w:rPr>
          <w:rFonts w:ascii="Helvetica" w:eastAsia="Times New Roman" w:hAnsi="Helvetica" w:cs="Helvetica"/>
          <w:color w:val="111111"/>
          <w:sz w:val="21"/>
          <w:szCs w:val="21"/>
          <w:lang w:eastAsia="cs-CZ"/>
        </w:rPr>
        <w:t xml:space="preserve"> nebo andrea@patisk.cz</w:t>
      </w:r>
      <w:r w:rsidRPr="008F5549">
        <w:rPr>
          <w:rFonts w:ascii="Helvetica" w:eastAsia="Times New Roman" w:hAnsi="Helvetica" w:cs="Helvetica"/>
          <w:color w:val="333333"/>
          <w:sz w:val="21"/>
          <w:szCs w:val="21"/>
          <w:lang w:eastAsia="cs-CZ"/>
        </w:rPr>
        <w:t xml:space="preserve">. </w:t>
      </w:r>
    </w:p>
    <w:p w14:paraId="69DA81D8" w14:textId="7D210A73" w:rsidR="00045E62" w:rsidRPr="008F5549" w:rsidRDefault="00045E62" w:rsidP="008F5549">
      <w:pPr>
        <w:numPr>
          <w:ilvl w:val="1"/>
          <w:numId w:val="11"/>
        </w:numPr>
        <w:tabs>
          <w:tab w:val="clear" w:pos="1440"/>
        </w:tabs>
        <w:spacing w:before="100" w:beforeAutospacing="1" w:after="100" w:afterAutospacing="1"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V případě, že zboží bylo dodáno v jiném množství, jakosti a provedení</w:t>
      </w:r>
      <w:r w:rsidR="00F53726">
        <w:rPr>
          <w:rFonts w:ascii="Helvetica" w:eastAsia="Times New Roman" w:hAnsi="Helvetica" w:cs="Helvetica"/>
          <w:color w:val="333333"/>
          <w:sz w:val="21"/>
          <w:szCs w:val="21"/>
          <w:lang w:eastAsia="cs-CZ"/>
        </w:rPr>
        <w:t>,</w:t>
      </w:r>
      <w:r w:rsidRPr="008F5549">
        <w:rPr>
          <w:rFonts w:ascii="Helvetica" w:eastAsia="Times New Roman" w:hAnsi="Helvetica" w:cs="Helvetica"/>
          <w:color w:val="333333"/>
          <w:sz w:val="21"/>
          <w:szCs w:val="21"/>
          <w:lang w:eastAsia="cs-CZ"/>
        </w:rPr>
        <w:t xml:space="preserve"> než určuje kupní smlouva a tyto obchodní podmínky, je kupující povinen uplatnit odpovědnost za vady u prodávajícího nejpozději do 3 pracovních dnů od převzetí zboží a současně v této lhůtě předložit prodávajícímu vadný předmět prodeje a dodací listy. Nedojde-li v této lhůtě k uplatnění vad, považuje se zboží za řádně dodané. </w:t>
      </w:r>
    </w:p>
    <w:p w14:paraId="7EB42C75" w14:textId="77777777" w:rsidR="00045E62" w:rsidRPr="008F5549" w:rsidRDefault="00045E62" w:rsidP="008F5549">
      <w:pPr>
        <w:numPr>
          <w:ilvl w:val="1"/>
          <w:numId w:val="11"/>
        </w:numPr>
        <w:tabs>
          <w:tab w:val="clear" w:pos="1440"/>
        </w:tabs>
        <w:spacing w:before="100" w:beforeAutospacing="1" w:after="100" w:afterAutospacing="1"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 xml:space="preserve">Smluvní strany výslovně prohlašují, že se dohodly na tom, že zboží zhotovené na základě odsouhlasené kupní smlouvy může vykazovat odchylky či tolerance, </w:t>
      </w:r>
      <w:r w:rsidR="003347D5" w:rsidRPr="008F5549">
        <w:rPr>
          <w:rFonts w:ascii="Helvetica" w:eastAsia="Times New Roman" w:hAnsi="Helvetica" w:cs="Helvetica"/>
          <w:color w:val="333333"/>
          <w:sz w:val="21"/>
          <w:szCs w:val="21"/>
          <w:lang w:eastAsia="cs-CZ"/>
        </w:rPr>
        <w:t xml:space="preserve">na které byl kupující upozorněn před uzavřením kupní smlouvy </w:t>
      </w:r>
      <w:r w:rsidR="007C4084" w:rsidRPr="008F5549">
        <w:rPr>
          <w:rFonts w:ascii="Helvetica" w:eastAsia="Times New Roman" w:hAnsi="Helvetica" w:cs="Helvetica"/>
          <w:color w:val="333333"/>
          <w:sz w:val="21"/>
          <w:szCs w:val="21"/>
          <w:lang w:eastAsia="cs-CZ"/>
        </w:rPr>
        <w:t xml:space="preserve">v rámci nabídky </w:t>
      </w:r>
      <w:r w:rsidR="003347D5" w:rsidRPr="008F5549">
        <w:rPr>
          <w:rFonts w:ascii="Helvetica" w:eastAsia="Times New Roman" w:hAnsi="Helvetica" w:cs="Helvetica"/>
          <w:color w:val="333333"/>
          <w:sz w:val="21"/>
          <w:szCs w:val="21"/>
          <w:lang w:eastAsia="cs-CZ"/>
        </w:rPr>
        <w:t xml:space="preserve">a </w:t>
      </w:r>
      <w:r w:rsidRPr="008F5549">
        <w:rPr>
          <w:rFonts w:ascii="Helvetica" w:eastAsia="Times New Roman" w:hAnsi="Helvetica" w:cs="Helvetica"/>
          <w:color w:val="333333"/>
          <w:sz w:val="21"/>
          <w:szCs w:val="21"/>
          <w:lang w:eastAsia="cs-CZ"/>
        </w:rPr>
        <w:t xml:space="preserve">které se pro účely kupní smlouvy nepovažují za vady. </w:t>
      </w:r>
    </w:p>
    <w:p w14:paraId="611A8168" w14:textId="77777777" w:rsidR="00045E62" w:rsidRPr="008F5549" w:rsidRDefault="00045E62" w:rsidP="008F5549">
      <w:pPr>
        <w:numPr>
          <w:ilvl w:val="1"/>
          <w:numId w:val="11"/>
        </w:numPr>
        <w:tabs>
          <w:tab w:val="clear" w:pos="1440"/>
        </w:tabs>
        <w:spacing w:before="100" w:beforeAutospacing="1" w:after="100" w:afterAutospacing="1"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Prodávající řeší reklamaci v souladu s občanským zákoníkem a dalšími obecně závaznými právními předpisy s tím, že má-li předmět prodeje vady, budou nároky z odpovědnosti za vady prodávajícím uspokojeny následovně: dodáním chybějící části předmětu prodeje nebo dodáním náhradního zboží, přiměřenou slevou z předmětu prodeje, popř. odstraněním jiných vad.</w:t>
      </w:r>
    </w:p>
    <w:p w14:paraId="50E36B31" w14:textId="77777777" w:rsidR="00045E62" w:rsidRPr="008F5549" w:rsidRDefault="00045E62" w:rsidP="008F5549">
      <w:pPr>
        <w:numPr>
          <w:ilvl w:val="1"/>
          <w:numId w:val="11"/>
        </w:numPr>
        <w:tabs>
          <w:tab w:val="clear" w:pos="1440"/>
        </w:tabs>
        <w:spacing w:before="100" w:beforeAutospacing="1" w:after="100" w:afterAutospacing="1"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 xml:space="preserve">Uplatnění vad u prodávajícího nemá vliv na povinnost kupujícího zaplatit kupní cenu. </w:t>
      </w:r>
    </w:p>
    <w:p w14:paraId="3F940CAB" w14:textId="77777777" w:rsidR="00045E62" w:rsidRPr="008F5549" w:rsidRDefault="00045E62" w:rsidP="008F5549">
      <w:pPr>
        <w:numPr>
          <w:ilvl w:val="1"/>
          <w:numId w:val="11"/>
        </w:numPr>
        <w:tabs>
          <w:tab w:val="clear" w:pos="1440"/>
        </w:tabs>
        <w:spacing w:before="100" w:beforeAutospacing="1" w:after="100" w:afterAutospacing="1"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Prodávající nenese odpovědnost za případná porušení autorských práv, práv k ochranné známce a jiných obdobných práv při reprodukci z dodaných předloh.</w:t>
      </w:r>
    </w:p>
    <w:p w14:paraId="69C354FF" w14:textId="77777777" w:rsidR="00F53726" w:rsidRDefault="00F53726" w:rsidP="00F53726">
      <w:pPr>
        <w:spacing w:after="0" w:line="360" w:lineRule="atLeast"/>
        <w:jc w:val="center"/>
        <w:rPr>
          <w:rFonts w:ascii="Helvetica" w:eastAsia="Times New Roman" w:hAnsi="Helvetica" w:cs="Helvetica"/>
          <w:b/>
          <w:bCs/>
          <w:color w:val="333333"/>
          <w:sz w:val="21"/>
          <w:szCs w:val="21"/>
          <w:lang w:eastAsia="cs-CZ"/>
        </w:rPr>
      </w:pPr>
    </w:p>
    <w:p w14:paraId="7EA8E441" w14:textId="77777777" w:rsidR="00F53726" w:rsidRDefault="00F53726" w:rsidP="00F53726">
      <w:pPr>
        <w:spacing w:after="0" w:line="360" w:lineRule="atLeast"/>
        <w:jc w:val="center"/>
        <w:rPr>
          <w:rFonts w:ascii="Helvetica" w:eastAsia="Times New Roman" w:hAnsi="Helvetica" w:cs="Helvetica"/>
          <w:b/>
          <w:bCs/>
          <w:color w:val="333333"/>
          <w:sz w:val="21"/>
          <w:szCs w:val="21"/>
          <w:lang w:eastAsia="cs-CZ"/>
        </w:rPr>
      </w:pPr>
    </w:p>
    <w:p w14:paraId="6D3FA6A2" w14:textId="05A0A364" w:rsidR="00F53726" w:rsidRDefault="00F53726" w:rsidP="008F5549">
      <w:pPr>
        <w:spacing w:after="0" w:line="360" w:lineRule="atLeast"/>
        <w:jc w:val="center"/>
        <w:rPr>
          <w:rFonts w:ascii="Helvetica" w:eastAsia="Times New Roman" w:hAnsi="Helvetica" w:cs="Helvetica"/>
          <w:b/>
          <w:bCs/>
          <w:color w:val="333333"/>
          <w:sz w:val="21"/>
          <w:szCs w:val="21"/>
          <w:lang w:eastAsia="cs-CZ"/>
        </w:rPr>
      </w:pPr>
      <w:r>
        <w:rPr>
          <w:rFonts w:ascii="Helvetica" w:eastAsia="Times New Roman" w:hAnsi="Helvetica" w:cs="Helvetica"/>
          <w:b/>
          <w:bCs/>
          <w:color w:val="333333"/>
          <w:sz w:val="21"/>
          <w:szCs w:val="21"/>
          <w:lang w:eastAsia="cs-CZ"/>
        </w:rPr>
        <w:lastRenderedPageBreak/>
        <w:t>VII.</w:t>
      </w:r>
    </w:p>
    <w:p w14:paraId="15CE3D37" w14:textId="240F34AF" w:rsidR="00F53726" w:rsidRPr="008F5549" w:rsidRDefault="00045E62" w:rsidP="008F5549">
      <w:pPr>
        <w:spacing w:after="0" w:line="360" w:lineRule="atLeast"/>
        <w:jc w:val="center"/>
        <w:rPr>
          <w:rFonts w:ascii="Helvetica" w:eastAsia="Times New Roman" w:hAnsi="Helvetica" w:cs="Helvetica"/>
          <w:b/>
          <w:bCs/>
          <w:color w:val="333333"/>
          <w:sz w:val="21"/>
          <w:szCs w:val="21"/>
          <w:lang w:eastAsia="cs-CZ"/>
        </w:rPr>
      </w:pPr>
      <w:r w:rsidRPr="008F5549">
        <w:rPr>
          <w:rFonts w:ascii="Helvetica" w:eastAsia="Times New Roman" w:hAnsi="Helvetica" w:cs="Helvetica"/>
          <w:b/>
          <w:bCs/>
          <w:color w:val="333333"/>
          <w:sz w:val="21"/>
          <w:szCs w:val="21"/>
          <w:lang w:eastAsia="cs-CZ"/>
        </w:rPr>
        <w:t>Odstoupení od smlouvy, zrušení kupní smlouvy</w:t>
      </w:r>
    </w:p>
    <w:p w14:paraId="5B26C56F" w14:textId="253B1FAB" w:rsidR="00045E62" w:rsidRPr="008F5549" w:rsidRDefault="00045E62" w:rsidP="008F5549">
      <w:pPr>
        <w:numPr>
          <w:ilvl w:val="1"/>
          <w:numId w:val="12"/>
        </w:numPr>
        <w:tabs>
          <w:tab w:val="clear" w:pos="1440"/>
        </w:tabs>
        <w:spacing w:before="100" w:beforeAutospacing="1" w:after="100" w:afterAutospacing="1"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 xml:space="preserve">Prodávající je oprávněn odstoupit od kupní smlouvy, a to zejména v případě, kdy zboží není k dispozici nebo jej nelze dodat ve smluvené lhůtě, případně za sjednanou cenu (např. při zvýšení cen vstupního materiálu) a kupující nesouhlasí s prodloužením lhůty dodání či změnou ceny. Dále v případě, že kupující je v prodlení s odsouhlasením korektur či s poskytnutím součinnosti, se zaplacením zálohy na kupní cenu, s placením svých splatných závazků. V případě, že prodávající odstoupí od kupní smlouvy z důvodů, které vznikly na straně kupujícího (zejména těch, uvedených v předchozí větě), je kupující povinen zaplatit prodávajícímu smluvní pokutu ve výši 8 % z kupní ceny bez daně z přidané hodnoty, nejméně však </w:t>
      </w:r>
      <w:proofErr w:type="gramStart"/>
      <w:r w:rsidRPr="008F5549">
        <w:rPr>
          <w:rFonts w:ascii="Helvetica" w:eastAsia="Times New Roman" w:hAnsi="Helvetica" w:cs="Helvetica"/>
          <w:color w:val="333333"/>
          <w:sz w:val="21"/>
          <w:szCs w:val="21"/>
          <w:lang w:eastAsia="cs-CZ"/>
        </w:rPr>
        <w:t>2.500,-</w:t>
      </w:r>
      <w:proofErr w:type="gramEnd"/>
      <w:r w:rsidRPr="008F5549">
        <w:rPr>
          <w:rFonts w:ascii="Helvetica" w:eastAsia="Times New Roman" w:hAnsi="Helvetica" w:cs="Helvetica"/>
          <w:color w:val="333333"/>
          <w:sz w:val="21"/>
          <w:szCs w:val="21"/>
          <w:lang w:eastAsia="cs-CZ"/>
        </w:rPr>
        <w:t xml:space="preserve"> Kč bez daně z přidané hodnoty.</w:t>
      </w:r>
    </w:p>
    <w:p w14:paraId="7971140E" w14:textId="77777777" w:rsidR="00045E62" w:rsidRPr="008F5549" w:rsidRDefault="00045E62" w:rsidP="008F5549">
      <w:pPr>
        <w:numPr>
          <w:ilvl w:val="1"/>
          <w:numId w:val="12"/>
        </w:numPr>
        <w:tabs>
          <w:tab w:val="clear" w:pos="1440"/>
        </w:tabs>
        <w:spacing w:before="100" w:beforeAutospacing="1" w:after="100" w:afterAutospacing="1"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Kupující je oprávněn odstoupit od smlouvy ze zákonných důvodů.</w:t>
      </w:r>
    </w:p>
    <w:p w14:paraId="021B4A09" w14:textId="77777777" w:rsidR="00045E62" w:rsidRPr="008F5549" w:rsidRDefault="00045E62" w:rsidP="008F5549">
      <w:pPr>
        <w:numPr>
          <w:ilvl w:val="1"/>
          <w:numId w:val="12"/>
        </w:numPr>
        <w:tabs>
          <w:tab w:val="clear" w:pos="1440"/>
        </w:tabs>
        <w:spacing w:before="100" w:beforeAutospacing="1" w:after="100" w:afterAutospacing="1"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 xml:space="preserve">Kupující je oprávněn v souladu s ustanovením § 1992 občanského zákoníku zrušit závazek zaplacením odstupného ve výši 8 % z kupní ceny bez daně z přidané hodnoty, nejméně však </w:t>
      </w:r>
      <w:proofErr w:type="gramStart"/>
      <w:r w:rsidRPr="008F5549">
        <w:rPr>
          <w:rFonts w:ascii="Helvetica" w:eastAsia="Times New Roman" w:hAnsi="Helvetica" w:cs="Helvetica"/>
          <w:color w:val="333333"/>
          <w:sz w:val="21"/>
          <w:szCs w:val="21"/>
          <w:lang w:eastAsia="cs-CZ"/>
        </w:rPr>
        <w:t>2.500,-</w:t>
      </w:r>
      <w:proofErr w:type="gramEnd"/>
      <w:r w:rsidRPr="008F5549">
        <w:rPr>
          <w:rFonts w:ascii="Helvetica" w:eastAsia="Times New Roman" w:hAnsi="Helvetica" w:cs="Helvetica"/>
          <w:color w:val="333333"/>
          <w:sz w:val="21"/>
          <w:szCs w:val="21"/>
          <w:lang w:eastAsia="cs-CZ"/>
        </w:rPr>
        <w:t xml:space="preserve"> Kč bez daně z přidané hodnoty. Zaplacením odstupného se kupní smlouva ruší. Zrušit závazek zaplacením odstupného lze jen do chvíle, než prodávající započne s plněním smlouvy. </w:t>
      </w:r>
    </w:p>
    <w:p w14:paraId="6A4C5909" w14:textId="2B73BFC0" w:rsidR="00F53726" w:rsidRDefault="00F53726" w:rsidP="008F5549">
      <w:pPr>
        <w:spacing w:after="0" w:line="360" w:lineRule="atLeast"/>
        <w:jc w:val="center"/>
        <w:rPr>
          <w:rFonts w:ascii="Helvetica" w:eastAsia="Times New Roman" w:hAnsi="Helvetica" w:cs="Helvetica"/>
          <w:b/>
          <w:bCs/>
          <w:color w:val="333333"/>
          <w:sz w:val="21"/>
          <w:szCs w:val="21"/>
          <w:lang w:eastAsia="cs-CZ"/>
        </w:rPr>
      </w:pPr>
      <w:r>
        <w:rPr>
          <w:rFonts w:ascii="Helvetica" w:eastAsia="Times New Roman" w:hAnsi="Helvetica" w:cs="Helvetica"/>
          <w:b/>
          <w:bCs/>
          <w:color w:val="333333"/>
          <w:sz w:val="21"/>
          <w:szCs w:val="21"/>
          <w:lang w:eastAsia="cs-CZ"/>
        </w:rPr>
        <w:t>VIII.</w:t>
      </w:r>
    </w:p>
    <w:p w14:paraId="6BF3F2F0" w14:textId="653E34AA" w:rsidR="00045E62" w:rsidRPr="008F5549" w:rsidRDefault="00045E62" w:rsidP="008F5549">
      <w:pPr>
        <w:spacing w:after="0" w:line="360" w:lineRule="atLeast"/>
        <w:jc w:val="center"/>
        <w:rPr>
          <w:rFonts w:ascii="Helvetica" w:eastAsia="Times New Roman" w:hAnsi="Helvetica" w:cs="Helvetica"/>
          <w:color w:val="333333"/>
          <w:sz w:val="21"/>
          <w:szCs w:val="21"/>
          <w:lang w:eastAsia="cs-CZ"/>
        </w:rPr>
      </w:pPr>
      <w:r w:rsidRPr="008F5549">
        <w:rPr>
          <w:rFonts w:ascii="Helvetica" w:eastAsia="Times New Roman" w:hAnsi="Helvetica" w:cs="Helvetica"/>
          <w:b/>
          <w:bCs/>
          <w:color w:val="333333"/>
          <w:sz w:val="21"/>
          <w:szCs w:val="21"/>
          <w:lang w:eastAsia="cs-CZ"/>
        </w:rPr>
        <w:t>Ochrana osobních údajů</w:t>
      </w:r>
    </w:p>
    <w:p w14:paraId="08BBDFD3" w14:textId="77777777" w:rsidR="00045E62" w:rsidRPr="008F5549" w:rsidRDefault="00045E62" w:rsidP="008F5549">
      <w:pPr>
        <w:numPr>
          <w:ilvl w:val="1"/>
          <w:numId w:val="13"/>
        </w:numPr>
        <w:tabs>
          <w:tab w:val="clear" w:pos="1440"/>
        </w:tabs>
        <w:spacing w:before="100" w:beforeAutospacing="1" w:after="100" w:afterAutospacing="1"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Ochrana osobních údajů se řídí Nařízením Evropského parlamentu a Rady (EU) 2016/679 o ochraně fyzických osob v souvislosti se zpracováním osobních údajů a o volném pohybu těchto údajů a o zrušení směrnice 95/46/ES (obecné nařízení o ochraně osobních údajů) (dále jen „</w:t>
      </w:r>
      <w:r w:rsidRPr="008F5549">
        <w:rPr>
          <w:rFonts w:ascii="Helvetica" w:eastAsia="Times New Roman" w:hAnsi="Helvetica" w:cs="Helvetica"/>
          <w:b/>
          <w:bCs/>
          <w:color w:val="333333"/>
          <w:sz w:val="21"/>
          <w:szCs w:val="21"/>
          <w:lang w:eastAsia="cs-CZ"/>
        </w:rPr>
        <w:t>Nařízení GDPR</w:t>
      </w:r>
      <w:r w:rsidRPr="008F5549">
        <w:rPr>
          <w:rFonts w:ascii="Helvetica" w:eastAsia="Times New Roman" w:hAnsi="Helvetica" w:cs="Helvetica"/>
          <w:color w:val="333333"/>
          <w:sz w:val="21"/>
          <w:szCs w:val="21"/>
          <w:lang w:eastAsia="cs-CZ"/>
        </w:rPr>
        <w:t>“).</w:t>
      </w:r>
    </w:p>
    <w:p w14:paraId="2A8644CC" w14:textId="683AB0BF" w:rsidR="00045E62" w:rsidRPr="008F5549" w:rsidRDefault="00045E62" w:rsidP="008F5549">
      <w:pPr>
        <w:numPr>
          <w:ilvl w:val="1"/>
          <w:numId w:val="13"/>
        </w:numPr>
        <w:tabs>
          <w:tab w:val="clear" w:pos="1440"/>
        </w:tabs>
        <w:spacing w:before="100" w:beforeAutospacing="1" w:after="100" w:afterAutospacing="1"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 xml:space="preserve">Kupující, který je fyzickou osobou, souhlasí se zpracováním těchto osobních údajů: jméno, příjmení, adresa, adresa elektronické komunikace, telefonní číslo prodávajícím, jakožto správcem osobních údajů. Kontaktní údaje správce jsou uvedeny v čl. </w:t>
      </w:r>
      <w:r w:rsidR="00F53726">
        <w:rPr>
          <w:rFonts w:ascii="Helvetica" w:eastAsia="Times New Roman" w:hAnsi="Helvetica" w:cs="Helvetica"/>
          <w:color w:val="333333"/>
          <w:sz w:val="21"/>
          <w:szCs w:val="21"/>
          <w:lang w:eastAsia="cs-CZ"/>
        </w:rPr>
        <w:t>I odst</w:t>
      </w:r>
      <w:r w:rsidRPr="008F5549">
        <w:rPr>
          <w:rFonts w:ascii="Helvetica" w:eastAsia="Times New Roman" w:hAnsi="Helvetica" w:cs="Helvetica"/>
          <w:color w:val="333333"/>
          <w:sz w:val="21"/>
          <w:szCs w:val="21"/>
          <w:lang w:eastAsia="cs-CZ"/>
        </w:rPr>
        <w:t xml:space="preserve">.1 těchto obchodních podmínek. </w:t>
      </w:r>
    </w:p>
    <w:p w14:paraId="7C0A00DA" w14:textId="77777777" w:rsidR="00045E62" w:rsidRPr="008F5549" w:rsidRDefault="00045E62" w:rsidP="008F5549">
      <w:pPr>
        <w:numPr>
          <w:ilvl w:val="1"/>
          <w:numId w:val="13"/>
        </w:numPr>
        <w:tabs>
          <w:tab w:val="clear" w:pos="1440"/>
        </w:tabs>
        <w:spacing w:before="100" w:beforeAutospacing="1" w:after="100" w:afterAutospacing="1"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 xml:space="preserve">Kupující souhlasí se zpracováním osobních údajů kupujícího prodávajícím za účelem plnění práv a povinností vzniklých z kupní smlouvy, zasíláním obchodních sdělení a jiných informací souvisejících s prodávajícím a jeho službami. Udělení souhlasu k plnění práv a povinností vzniklých z kupní smlouvy představuje zákonné zpracování dle čl. 6 odst. 1 písm. b) Nařízení GDPR, zasílání obchodních sdělení a dalších informací prodávajícím představuje zpracování smluvní. </w:t>
      </w:r>
    </w:p>
    <w:p w14:paraId="26CF949F" w14:textId="77777777" w:rsidR="00045E62" w:rsidRPr="008F5549" w:rsidRDefault="00045E62" w:rsidP="008F5549">
      <w:pPr>
        <w:numPr>
          <w:ilvl w:val="1"/>
          <w:numId w:val="13"/>
        </w:numPr>
        <w:tabs>
          <w:tab w:val="clear" w:pos="1440"/>
        </w:tabs>
        <w:spacing w:before="100" w:beforeAutospacing="1" w:after="100" w:afterAutospacing="1"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 xml:space="preserve">Osobní údaje budou prodávajícím zpracovávány po dobu 10 let od uzavření kupní smlouvy. Souhlas se zpracováním osobních údajů je kupující oprávněn odvolat. </w:t>
      </w:r>
    </w:p>
    <w:p w14:paraId="0485611F" w14:textId="77777777" w:rsidR="00045E62" w:rsidRPr="008F5549" w:rsidRDefault="00045E62" w:rsidP="008F5549">
      <w:pPr>
        <w:numPr>
          <w:ilvl w:val="1"/>
          <w:numId w:val="13"/>
        </w:numPr>
        <w:tabs>
          <w:tab w:val="clear" w:pos="1440"/>
        </w:tabs>
        <w:spacing w:before="100" w:beforeAutospacing="1" w:after="100" w:afterAutospacing="1"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Příjemci osobních údajů mohou být fyzické či právnické osoby vykonávající činnost v oblasti účetnictví, daňového poradenství, advokacii, orgány veřejné moci, vůči nimž vystupuje prodávající jako povinná osoba a dopravce zajišťující přepravu předmětu prodeje.</w:t>
      </w:r>
    </w:p>
    <w:p w14:paraId="0BEB8F13" w14:textId="77777777" w:rsidR="00045E62" w:rsidRPr="008F5549" w:rsidRDefault="00045E62" w:rsidP="008F5549">
      <w:pPr>
        <w:numPr>
          <w:ilvl w:val="1"/>
          <w:numId w:val="13"/>
        </w:numPr>
        <w:tabs>
          <w:tab w:val="clear" w:pos="1440"/>
        </w:tabs>
        <w:spacing w:before="100" w:beforeAutospacing="1" w:after="100" w:afterAutospacing="1"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Kupující je oprávněn požadovat od správce přístup k osobním údajům, jejich opravu nebo výmaz, popřípadě omezení zpracování a vznést námitku proti zpracování, jakož i právo na nepřenositelnost údajů. Kupující je oprávněn proti zpracování vznést stížnost u dozorového orgánu. Dozorovým orgánem je Úřad pro ochranu osobních údajů, Pplk. Sochora 27, 170 00 Praha 7.</w:t>
      </w:r>
    </w:p>
    <w:p w14:paraId="25AD6108" w14:textId="5C57BD27" w:rsidR="00F53726" w:rsidRDefault="00F53726" w:rsidP="008F5549">
      <w:pPr>
        <w:spacing w:after="0" w:line="360" w:lineRule="atLeast"/>
        <w:jc w:val="center"/>
        <w:rPr>
          <w:rFonts w:ascii="Helvetica" w:eastAsia="Times New Roman" w:hAnsi="Helvetica" w:cs="Helvetica"/>
          <w:b/>
          <w:bCs/>
          <w:color w:val="333333"/>
          <w:sz w:val="21"/>
          <w:szCs w:val="21"/>
          <w:lang w:eastAsia="cs-CZ"/>
        </w:rPr>
      </w:pPr>
      <w:r>
        <w:rPr>
          <w:rFonts w:ascii="Helvetica" w:eastAsia="Times New Roman" w:hAnsi="Helvetica" w:cs="Helvetica"/>
          <w:b/>
          <w:bCs/>
          <w:color w:val="333333"/>
          <w:sz w:val="21"/>
          <w:szCs w:val="21"/>
          <w:lang w:eastAsia="cs-CZ"/>
        </w:rPr>
        <w:t>IX.</w:t>
      </w:r>
    </w:p>
    <w:p w14:paraId="66DC70D7" w14:textId="2B8B7563" w:rsidR="00045E62" w:rsidRPr="008F5549" w:rsidRDefault="00045E62" w:rsidP="008F5549">
      <w:pPr>
        <w:spacing w:after="0" w:line="360" w:lineRule="atLeast"/>
        <w:jc w:val="center"/>
        <w:rPr>
          <w:rFonts w:ascii="Helvetica" w:eastAsia="Times New Roman" w:hAnsi="Helvetica" w:cs="Helvetica"/>
          <w:color w:val="333333"/>
          <w:sz w:val="21"/>
          <w:szCs w:val="21"/>
          <w:lang w:eastAsia="cs-CZ"/>
        </w:rPr>
      </w:pPr>
      <w:r w:rsidRPr="008F5549">
        <w:rPr>
          <w:rFonts w:ascii="Helvetica" w:eastAsia="Times New Roman" w:hAnsi="Helvetica" w:cs="Helvetica"/>
          <w:b/>
          <w:bCs/>
          <w:color w:val="333333"/>
          <w:sz w:val="21"/>
          <w:szCs w:val="21"/>
          <w:lang w:eastAsia="cs-CZ"/>
        </w:rPr>
        <w:t>Ostatní ustanovení</w:t>
      </w:r>
    </w:p>
    <w:p w14:paraId="4001EE3F" w14:textId="4A98F2FF" w:rsidR="00045E62" w:rsidRPr="008F5549" w:rsidRDefault="00045E62" w:rsidP="008F5549">
      <w:pPr>
        <w:numPr>
          <w:ilvl w:val="1"/>
          <w:numId w:val="14"/>
        </w:numPr>
        <w:tabs>
          <w:tab w:val="clear" w:pos="1440"/>
        </w:tabs>
        <w:spacing w:before="100" w:beforeAutospacing="1" w:after="100" w:afterAutospacing="1"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Započítávání pohledávek nebo jejich zadržování proti nárokům prodávajícího nebo uplatňování jakéhokoliv zástavního práva na zboží či zadržovacího práva ke zboží kupujícím je vyloučeno.</w:t>
      </w:r>
    </w:p>
    <w:p w14:paraId="251DB929" w14:textId="77777777" w:rsidR="00045E62" w:rsidRPr="008F5549" w:rsidRDefault="00045E62" w:rsidP="008F5549">
      <w:pPr>
        <w:numPr>
          <w:ilvl w:val="1"/>
          <w:numId w:val="14"/>
        </w:numPr>
        <w:tabs>
          <w:tab w:val="clear" w:pos="1440"/>
        </w:tabs>
        <w:spacing w:before="100" w:beforeAutospacing="1" w:after="100" w:afterAutospacing="1"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Prodávající je oprávněn sjednat pojištění zaplacení faktury kupujícím.</w:t>
      </w:r>
    </w:p>
    <w:p w14:paraId="6545F61A" w14:textId="68AF0317" w:rsidR="00F53726" w:rsidRPr="008F5549" w:rsidRDefault="00045E62" w:rsidP="008F5549">
      <w:pPr>
        <w:numPr>
          <w:ilvl w:val="1"/>
          <w:numId w:val="14"/>
        </w:numPr>
        <w:tabs>
          <w:tab w:val="clear" w:pos="1440"/>
        </w:tabs>
        <w:spacing w:before="100" w:beforeAutospacing="1" w:after="100" w:afterAutospacing="1" w:line="360" w:lineRule="atLeast"/>
        <w:ind w:left="567"/>
        <w:jc w:val="both"/>
        <w:rPr>
          <w:rFonts w:ascii="Helvetica" w:eastAsia="Times New Roman" w:hAnsi="Helvetica" w:cs="Helvetica"/>
          <w:b/>
          <w:bCs/>
          <w:color w:val="333333"/>
          <w:sz w:val="21"/>
          <w:szCs w:val="21"/>
          <w:lang w:eastAsia="cs-CZ"/>
        </w:rPr>
      </w:pPr>
      <w:r w:rsidRPr="008F5549">
        <w:rPr>
          <w:rFonts w:ascii="Helvetica" w:eastAsia="Times New Roman" w:hAnsi="Helvetica" w:cs="Helvetica"/>
          <w:color w:val="333333"/>
          <w:sz w:val="21"/>
          <w:szCs w:val="21"/>
          <w:lang w:eastAsia="cs-CZ"/>
        </w:rPr>
        <w:t>Na základě obchodní činnosti mohou prodávající či kupující získat přístup k informacím, které budou považovat vzhledem k druhé straně za důvěrné (dále jen „Důvěrné informace“). Strany se zavazují, že budou zachovávat mlčenlivost o důvěrných informacích druhé strany. Prolomení mlčenlivosti týkající se zveřejní důvěrných informací je možné pouze z důvodu nezbytných pro plnění povinností plynoucích z jednotlivých smluv, včetně zpřístupnění těchto informací třetím osobám podílejícím se na splnění závazků z jednotlivých smluv či subjektům poskytujícím zajištění těchto závazků.</w:t>
      </w:r>
    </w:p>
    <w:p w14:paraId="223B5DDF" w14:textId="6FE91AE9" w:rsidR="00F53726" w:rsidRDefault="00F53726" w:rsidP="008F5549">
      <w:pPr>
        <w:spacing w:after="0" w:line="360" w:lineRule="atLeast"/>
        <w:jc w:val="center"/>
        <w:rPr>
          <w:rFonts w:ascii="Helvetica" w:eastAsia="Times New Roman" w:hAnsi="Helvetica" w:cs="Helvetica"/>
          <w:b/>
          <w:bCs/>
          <w:color w:val="333333"/>
          <w:sz w:val="21"/>
          <w:szCs w:val="21"/>
          <w:lang w:eastAsia="cs-CZ"/>
        </w:rPr>
      </w:pPr>
      <w:r>
        <w:rPr>
          <w:rFonts w:ascii="Helvetica" w:eastAsia="Times New Roman" w:hAnsi="Helvetica" w:cs="Helvetica"/>
          <w:b/>
          <w:bCs/>
          <w:color w:val="333333"/>
          <w:sz w:val="21"/>
          <w:szCs w:val="21"/>
          <w:lang w:eastAsia="cs-CZ"/>
        </w:rPr>
        <w:t>X.</w:t>
      </w:r>
    </w:p>
    <w:p w14:paraId="5C7869F4" w14:textId="163299F9" w:rsidR="00045E62" w:rsidRPr="008F5549" w:rsidRDefault="00045E62" w:rsidP="008F5549">
      <w:pPr>
        <w:spacing w:after="0" w:line="360" w:lineRule="atLeast"/>
        <w:jc w:val="center"/>
        <w:rPr>
          <w:rFonts w:ascii="Helvetica" w:eastAsia="Times New Roman" w:hAnsi="Helvetica" w:cs="Helvetica"/>
          <w:color w:val="333333"/>
          <w:sz w:val="21"/>
          <w:szCs w:val="21"/>
          <w:lang w:eastAsia="cs-CZ"/>
        </w:rPr>
      </w:pPr>
      <w:r w:rsidRPr="008F5549">
        <w:rPr>
          <w:rFonts w:ascii="Helvetica" w:eastAsia="Times New Roman" w:hAnsi="Helvetica" w:cs="Helvetica"/>
          <w:b/>
          <w:bCs/>
          <w:color w:val="333333"/>
          <w:sz w:val="21"/>
          <w:szCs w:val="21"/>
          <w:lang w:eastAsia="cs-CZ"/>
        </w:rPr>
        <w:t>Závěrečná ustanovení</w:t>
      </w:r>
    </w:p>
    <w:p w14:paraId="1285AAC2" w14:textId="77777777" w:rsidR="00045E62" w:rsidRPr="008F5549" w:rsidRDefault="00045E62" w:rsidP="008F5549">
      <w:pPr>
        <w:numPr>
          <w:ilvl w:val="1"/>
          <w:numId w:val="15"/>
        </w:numPr>
        <w:tabs>
          <w:tab w:val="clear" w:pos="1440"/>
        </w:tabs>
        <w:spacing w:before="100" w:beforeAutospacing="1" w:after="100" w:afterAutospacing="1"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Smluvní strany jsou povinny se navzájem informovat o všech skutečnostech podstatných pro plnění smlouvy.</w:t>
      </w:r>
    </w:p>
    <w:p w14:paraId="2CF492AB" w14:textId="77777777" w:rsidR="00045E62" w:rsidRPr="008F5549" w:rsidRDefault="00045E62" w:rsidP="008F5549">
      <w:pPr>
        <w:numPr>
          <w:ilvl w:val="1"/>
          <w:numId w:val="15"/>
        </w:numPr>
        <w:spacing w:before="100" w:beforeAutospacing="1" w:after="100" w:afterAutospacing="1"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Prodávající odpovídá pouze za taková porušení smlouvy, která vznikla jeho zaviněním.</w:t>
      </w:r>
    </w:p>
    <w:p w14:paraId="3DAB7AD2" w14:textId="77777777" w:rsidR="00045E62" w:rsidRPr="008F5549" w:rsidRDefault="00045E62" w:rsidP="008F5549">
      <w:pPr>
        <w:numPr>
          <w:ilvl w:val="1"/>
          <w:numId w:val="15"/>
        </w:numPr>
        <w:spacing w:before="100" w:beforeAutospacing="1" w:after="100" w:afterAutospacing="1"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 xml:space="preserve">V případě, způsobí-li prodávající kupujícímu újmu, nejedná-li se o újmu způsobenou úmyslně nebo z hrubé nedbalosti, se smluvní strany dohodly na omezení této případně vzniklé újmy kupujícímu, a to tak, že celková náhrada včetně ušlého zisku je omezena do výše jedné třetiny kupní ceny bez daně z přidané hodnoty. </w:t>
      </w:r>
    </w:p>
    <w:p w14:paraId="769395D0" w14:textId="77777777" w:rsidR="00045E62" w:rsidRPr="008F5549" w:rsidRDefault="00045E62" w:rsidP="008F5549">
      <w:pPr>
        <w:numPr>
          <w:ilvl w:val="1"/>
          <w:numId w:val="15"/>
        </w:numPr>
        <w:spacing w:before="100" w:beforeAutospacing="1" w:after="100" w:afterAutospacing="1"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Smluvní strany si doručují zejména prostřednictvím e-mailové komunikace. Budou-li si smluvní strany doručovat písemně v listinné podobě, budou tak činit na adresy uvedené ve veřejných či veřejně dostupných rejstřících (obchodní rejstřík, ARES, živnostenský rejstřík). Je-li v rejstřících uvedeno více adres, má se za to, že strana může doručovat na kteroukoliv uvedenou adresu.</w:t>
      </w:r>
    </w:p>
    <w:p w14:paraId="16E7505D" w14:textId="77777777" w:rsidR="00045E62" w:rsidRPr="008F5549" w:rsidRDefault="00045E62" w:rsidP="008F5549">
      <w:pPr>
        <w:numPr>
          <w:ilvl w:val="1"/>
          <w:numId w:val="15"/>
        </w:numPr>
        <w:spacing w:before="100" w:beforeAutospacing="1" w:after="100" w:afterAutospacing="1"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Kupující uzavřením kupní smlouvy poskytuje prodávajícímu právo využívat objednané produkty, název a logo kupujícího pro propagační účely prodávajícího. Těmito propagačními účely se myslí uveřejňování fotek a videí na webových stránkách, na sociálních sítích a ve firemních tiskovinách prodávajícího, poskytování referenčních vzorků třetím stranám, používání firmy kupujícího, jeho obchodního jména, názvu či jména jako referenční podklad při obchodních jednání prodávajícího a ve všech druzích propagačních materiálů prodávajícího.</w:t>
      </w:r>
    </w:p>
    <w:p w14:paraId="4302C6BE" w14:textId="77777777" w:rsidR="00045E62" w:rsidRPr="008F5549" w:rsidRDefault="00045E62" w:rsidP="008F5549">
      <w:pPr>
        <w:numPr>
          <w:ilvl w:val="1"/>
          <w:numId w:val="15"/>
        </w:numPr>
        <w:spacing w:before="100" w:beforeAutospacing="1" w:after="100" w:afterAutospacing="1"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Kupující dále uděluje prodávajícímu souhlas s tím, aby si ponechal několik kusů vzorků zboží za účelem případné opakované realizace zakázky, pro účely případného reklamačního řízení, kdy tyto kusy nejsou kupujícímu prodávajícím účtovány.</w:t>
      </w:r>
    </w:p>
    <w:p w14:paraId="7ECC4F0C" w14:textId="3B1D774D" w:rsidR="00045E62" w:rsidRPr="008F5549" w:rsidRDefault="00045E62" w:rsidP="008F5549">
      <w:pPr>
        <w:numPr>
          <w:ilvl w:val="1"/>
          <w:numId w:val="15"/>
        </w:numPr>
        <w:spacing w:before="100" w:beforeAutospacing="1" w:after="100" w:afterAutospacing="1"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 xml:space="preserve">Smluvní strany se dohodly, že místně příslušným soudem pro řešení sporů vyplývajících z těchto obchodních podmínek nebo kupní smlouvy je obecný soud dle sídla prodávajícího. </w:t>
      </w:r>
    </w:p>
    <w:p w14:paraId="7F0188A0" w14:textId="77777777" w:rsidR="00045E62" w:rsidRPr="008F5549" w:rsidRDefault="00045E62" w:rsidP="008F5549">
      <w:pPr>
        <w:numPr>
          <w:ilvl w:val="1"/>
          <w:numId w:val="15"/>
        </w:numPr>
        <w:spacing w:before="100" w:beforeAutospacing="1" w:after="100" w:afterAutospacing="1"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Pokud by se jedna nebo více částí této smlouvy stala z jakéhokoli důvodu neplatnou nebo neúčinnou nebo nevykonatelnou nebo pokud by tato smlouva postrádala nějakou právním předpisem požadovanou podstatnou náležitost, poté tato skutečnost v žádném případě neovlivňuje platnost, účinnost nebo vykonatelnost zbylých částí této smlouvy. Bude-li třeba, smluvní strany neprodleně nahradí nebo doplní takovou neplatnou nebo neúčinnou nebo nevykonatelnou nebo chybějící část takovými platnými, účinnými a vykonatelnými ustanoveními tak, aby smysl této smlouvy zůstal zachován.</w:t>
      </w:r>
    </w:p>
    <w:p w14:paraId="78E35955" w14:textId="77777777" w:rsidR="00045E62" w:rsidRPr="008F5549" w:rsidRDefault="00045E62" w:rsidP="008F5549">
      <w:pPr>
        <w:numPr>
          <w:ilvl w:val="1"/>
          <w:numId w:val="15"/>
        </w:numPr>
        <w:spacing w:before="100" w:beforeAutospacing="1" w:after="100" w:afterAutospacing="1"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 xml:space="preserve">Kontaktní údaje prodávajícího jsou: </w:t>
      </w:r>
    </w:p>
    <w:p w14:paraId="44E711C8" w14:textId="06279533" w:rsidR="00045E62" w:rsidRPr="008F5549" w:rsidRDefault="00045E62" w:rsidP="008F5549">
      <w:pPr>
        <w:numPr>
          <w:ilvl w:val="2"/>
          <w:numId w:val="16"/>
        </w:numPr>
        <w:tabs>
          <w:tab w:val="clear" w:pos="2160"/>
        </w:tabs>
        <w:spacing w:before="100" w:beforeAutospacing="1" w:after="100" w:afterAutospacing="1" w:line="360" w:lineRule="atLeast"/>
        <w:ind w:left="993"/>
        <w:rPr>
          <w:rFonts w:ascii="Helvetica" w:eastAsia="Times New Roman" w:hAnsi="Helvetica" w:cs="Helvetica"/>
          <w:color w:val="333333"/>
          <w:sz w:val="21"/>
          <w:szCs w:val="21"/>
          <w:lang w:eastAsia="cs-CZ"/>
        </w:rPr>
      </w:pPr>
      <w:r w:rsidRPr="008F5549">
        <w:rPr>
          <w:rFonts w:ascii="Helvetica" w:eastAsia="Times New Roman" w:hAnsi="Helvetica" w:cs="Helvetica"/>
          <w:b/>
          <w:bCs/>
          <w:color w:val="333333"/>
          <w:sz w:val="21"/>
          <w:szCs w:val="21"/>
          <w:lang w:eastAsia="cs-CZ"/>
        </w:rPr>
        <w:t>Sídlo a fakturační údaje:</w:t>
      </w:r>
      <w:r w:rsidRPr="008F5549">
        <w:rPr>
          <w:rFonts w:ascii="Helvetica" w:eastAsia="Times New Roman" w:hAnsi="Helvetica" w:cs="Helvetica"/>
          <w:color w:val="333333"/>
          <w:sz w:val="21"/>
          <w:szCs w:val="21"/>
          <w:lang w:eastAsia="cs-CZ"/>
        </w:rPr>
        <w:br/>
      </w:r>
      <w:r w:rsidR="003347D5" w:rsidRPr="008F5549">
        <w:rPr>
          <w:rFonts w:ascii="Helvetica" w:eastAsia="Times New Roman" w:hAnsi="Helvetica" w:cs="Helvetica"/>
          <w:color w:val="333333"/>
          <w:sz w:val="21"/>
          <w:szCs w:val="21"/>
          <w:lang w:eastAsia="cs-CZ"/>
        </w:rPr>
        <w:t xml:space="preserve">P.A. TISK </w:t>
      </w:r>
      <w:proofErr w:type="gramStart"/>
      <w:r w:rsidR="003347D5" w:rsidRPr="008F5549">
        <w:rPr>
          <w:rFonts w:ascii="Helvetica" w:eastAsia="Times New Roman" w:hAnsi="Helvetica" w:cs="Helvetica"/>
          <w:color w:val="333333"/>
          <w:sz w:val="21"/>
          <w:szCs w:val="21"/>
          <w:lang w:eastAsia="cs-CZ"/>
        </w:rPr>
        <w:t>s.r.o.,,</w:t>
      </w:r>
      <w:proofErr w:type="gramEnd"/>
      <w:r w:rsidR="003347D5" w:rsidRPr="008F5549">
        <w:rPr>
          <w:rFonts w:ascii="Helvetica" w:eastAsia="Times New Roman" w:hAnsi="Helvetica" w:cs="Helvetica"/>
          <w:color w:val="333333"/>
          <w:sz w:val="21"/>
          <w:szCs w:val="21"/>
          <w:lang w:eastAsia="cs-CZ"/>
        </w:rPr>
        <w:t xml:space="preserve"> se sídlem Poznaňská 439/25, 181 00 Praha 8 – Bohnice, IČ: 082 46 017, DIČ: CZ IČ: 08246017</w:t>
      </w:r>
      <w:r w:rsidRPr="008F5549">
        <w:rPr>
          <w:rFonts w:ascii="Helvetica" w:eastAsia="Times New Roman" w:hAnsi="Helvetica" w:cs="Helvetica"/>
          <w:color w:val="333333"/>
          <w:sz w:val="21"/>
          <w:szCs w:val="21"/>
          <w:lang w:eastAsia="cs-CZ"/>
        </w:rPr>
        <w:t>;</w:t>
      </w:r>
    </w:p>
    <w:p w14:paraId="6FA201E4" w14:textId="10B8D70F" w:rsidR="00045E62" w:rsidRPr="008F5549" w:rsidRDefault="00045E62" w:rsidP="008F5549">
      <w:pPr>
        <w:numPr>
          <w:ilvl w:val="2"/>
          <w:numId w:val="16"/>
        </w:numPr>
        <w:tabs>
          <w:tab w:val="clear" w:pos="2160"/>
        </w:tabs>
        <w:spacing w:before="100" w:beforeAutospacing="1" w:after="100" w:afterAutospacing="1" w:line="360" w:lineRule="atLeast"/>
        <w:ind w:left="993"/>
        <w:rPr>
          <w:rFonts w:ascii="Helvetica" w:eastAsia="Times New Roman" w:hAnsi="Helvetica" w:cs="Helvetica"/>
          <w:color w:val="333333"/>
          <w:sz w:val="21"/>
          <w:szCs w:val="21"/>
          <w:lang w:eastAsia="cs-CZ"/>
        </w:rPr>
      </w:pPr>
      <w:r w:rsidRPr="008F5549">
        <w:rPr>
          <w:rFonts w:ascii="Helvetica" w:eastAsia="Times New Roman" w:hAnsi="Helvetica" w:cs="Helvetica"/>
          <w:b/>
          <w:bCs/>
          <w:color w:val="333333"/>
          <w:sz w:val="21"/>
          <w:szCs w:val="21"/>
          <w:lang w:eastAsia="cs-CZ"/>
        </w:rPr>
        <w:t>Provozovna:</w:t>
      </w:r>
      <w:r w:rsidRPr="008F5549">
        <w:rPr>
          <w:rFonts w:ascii="Helvetica" w:eastAsia="Times New Roman" w:hAnsi="Helvetica" w:cs="Helvetica"/>
          <w:color w:val="333333"/>
          <w:sz w:val="21"/>
          <w:szCs w:val="21"/>
          <w:lang w:eastAsia="cs-CZ"/>
        </w:rPr>
        <w:br/>
      </w:r>
      <w:r w:rsidR="00075834" w:rsidRPr="008F5549">
        <w:rPr>
          <w:rFonts w:ascii="Helvetica" w:eastAsia="Times New Roman" w:hAnsi="Helvetica" w:cs="Helvetica"/>
          <w:color w:val="333333"/>
          <w:sz w:val="21"/>
          <w:szCs w:val="21"/>
          <w:lang w:eastAsia="cs-CZ"/>
        </w:rPr>
        <w:t xml:space="preserve">P.A. TISK s.r.o., </w:t>
      </w:r>
      <w:r w:rsidR="003C7941" w:rsidRPr="003C7941">
        <w:rPr>
          <w:rFonts w:ascii="Helvetica" w:eastAsia="Times New Roman" w:hAnsi="Helvetica" w:cs="Helvetica"/>
          <w:color w:val="333333"/>
          <w:sz w:val="21"/>
          <w:szCs w:val="21"/>
          <w:lang w:eastAsia="cs-CZ"/>
        </w:rPr>
        <w:t>U Průhonu 12, 170 00 Praha 7</w:t>
      </w:r>
      <w:r w:rsidRPr="008F5549">
        <w:rPr>
          <w:rFonts w:ascii="Helvetica" w:eastAsia="Times New Roman" w:hAnsi="Helvetica" w:cs="Helvetica"/>
          <w:color w:val="333333"/>
          <w:sz w:val="21"/>
          <w:szCs w:val="21"/>
          <w:lang w:eastAsia="cs-CZ"/>
        </w:rPr>
        <w:t>;</w:t>
      </w:r>
    </w:p>
    <w:p w14:paraId="352F78AC" w14:textId="77777777" w:rsidR="00045E62" w:rsidRPr="008F5549" w:rsidRDefault="00045E62" w:rsidP="008F5549">
      <w:pPr>
        <w:numPr>
          <w:ilvl w:val="2"/>
          <w:numId w:val="16"/>
        </w:numPr>
        <w:tabs>
          <w:tab w:val="clear" w:pos="2160"/>
        </w:tabs>
        <w:spacing w:before="100" w:beforeAutospacing="1" w:after="100" w:afterAutospacing="1" w:line="360" w:lineRule="atLeast"/>
        <w:ind w:left="993"/>
        <w:rPr>
          <w:rFonts w:ascii="Helvetica" w:eastAsia="Times New Roman" w:hAnsi="Helvetica" w:cs="Helvetica"/>
          <w:color w:val="333333"/>
          <w:sz w:val="21"/>
          <w:szCs w:val="21"/>
          <w:lang w:eastAsia="cs-CZ"/>
        </w:rPr>
      </w:pPr>
      <w:r w:rsidRPr="008F5549">
        <w:rPr>
          <w:rFonts w:ascii="Helvetica" w:eastAsia="Times New Roman" w:hAnsi="Helvetica" w:cs="Helvetica"/>
          <w:b/>
          <w:bCs/>
          <w:color w:val="333333"/>
          <w:sz w:val="21"/>
          <w:szCs w:val="21"/>
          <w:lang w:eastAsia="cs-CZ"/>
        </w:rPr>
        <w:t>Web:</w:t>
      </w:r>
      <w:r w:rsidRPr="008F5549">
        <w:rPr>
          <w:rFonts w:ascii="Helvetica" w:eastAsia="Times New Roman" w:hAnsi="Helvetica" w:cs="Helvetica"/>
          <w:color w:val="333333"/>
          <w:sz w:val="21"/>
          <w:szCs w:val="21"/>
          <w:lang w:eastAsia="cs-CZ"/>
        </w:rPr>
        <w:br/>
      </w:r>
      <w:r w:rsidR="00075834" w:rsidRPr="008F5549">
        <w:rPr>
          <w:rFonts w:ascii="Helvetica" w:eastAsia="Times New Roman" w:hAnsi="Helvetica" w:cs="Helvetica"/>
          <w:color w:val="333333"/>
          <w:sz w:val="21"/>
          <w:szCs w:val="21"/>
          <w:lang w:eastAsia="cs-CZ"/>
        </w:rPr>
        <w:t>https://patisk.cz/</w:t>
      </w:r>
    </w:p>
    <w:p w14:paraId="7935273D" w14:textId="77777777" w:rsidR="00045E62" w:rsidRPr="008F5549" w:rsidRDefault="00045E62" w:rsidP="008F5549">
      <w:pPr>
        <w:numPr>
          <w:ilvl w:val="2"/>
          <w:numId w:val="16"/>
        </w:numPr>
        <w:tabs>
          <w:tab w:val="clear" w:pos="2160"/>
        </w:tabs>
        <w:spacing w:before="100" w:beforeAutospacing="1" w:after="100" w:afterAutospacing="1" w:line="360" w:lineRule="atLeast"/>
        <w:ind w:left="993"/>
        <w:rPr>
          <w:rFonts w:ascii="Helvetica" w:eastAsia="Times New Roman" w:hAnsi="Helvetica" w:cs="Helvetica"/>
          <w:color w:val="333333"/>
          <w:sz w:val="21"/>
          <w:szCs w:val="21"/>
          <w:lang w:eastAsia="cs-CZ"/>
        </w:rPr>
      </w:pPr>
      <w:r w:rsidRPr="008F5549">
        <w:rPr>
          <w:rFonts w:ascii="Helvetica" w:eastAsia="Times New Roman" w:hAnsi="Helvetica" w:cs="Helvetica"/>
          <w:b/>
          <w:bCs/>
          <w:color w:val="333333"/>
          <w:sz w:val="21"/>
          <w:szCs w:val="21"/>
          <w:lang w:eastAsia="cs-CZ"/>
        </w:rPr>
        <w:t>E-mail:</w:t>
      </w:r>
      <w:r w:rsidRPr="008F5549">
        <w:rPr>
          <w:rFonts w:ascii="Helvetica" w:eastAsia="Times New Roman" w:hAnsi="Helvetica" w:cs="Helvetica"/>
          <w:color w:val="333333"/>
          <w:sz w:val="21"/>
          <w:szCs w:val="21"/>
          <w:lang w:eastAsia="cs-CZ"/>
        </w:rPr>
        <w:br/>
      </w:r>
      <w:hyperlink r:id="rId10" w:history="1">
        <w:r w:rsidR="00075834" w:rsidRPr="008F5549">
          <w:rPr>
            <w:rFonts w:ascii="Helvetica" w:eastAsia="Times New Roman" w:hAnsi="Helvetica" w:cs="Helvetica"/>
            <w:color w:val="111111"/>
            <w:sz w:val="21"/>
            <w:szCs w:val="21"/>
            <w:lang w:eastAsia="cs-CZ"/>
          </w:rPr>
          <w:t>pavel@patisk.cz,</w:t>
        </w:r>
      </w:hyperlink>
      <w:r w:rsidR="00075834" w:rsidRPr="008F5549">
        <w:rPr>
          <w:rFonts w:ascii="Helvetica" w:eastAsia="Times New Roman" w:hAnsi="Helvetica" w:cs="Helvetica"/>
          <w:color w:val="333333"/>
          <w:sz w:val="21"/>
          <w:szCs w:val="21"/>
          <w:lang w:eastAsia="cs-CZ"/>
        </w:rPr>
        <w:t xml:space="preserve"> andrea@patisk.cz</w:t>
      </w:r>
    </w:p>
    <w:p w14:paraId="072F3750" w14:textId="77777777" w:rsidR="00045E62" w:rsidRPr="008F5549" w:rsidRDefault="00045E62" w:rsidP="008F5549">
      <w:pPr>
        <w:numPr>
          <w:ilvl w:val="2"/>
          <w:numId w:val="16"/>
        </w:numPr>
        <w:tabs>
          <w:tab w:val="clear" w:pos="2160"/>
        </w:tabs>
        <w:spacing w:before="100" w:beforeAutospacing="1" w:after="100" w:afterAutospacing="1" w:line="360" w:lineRule="atLeast"/>
        <w:ind w:left="993"/>
        <w:rPr>
          <w:rFonts w:ascii="Helvetica" w:eastAsia="Times New Roman" w:hAnsi="Helvetica" w:cs="Helvetica"/>
          <w:color w:val="333333"/>
          <w:sz w:val="21"/>
          <w:szCs w:val="21"/>
          <w:lang w:eastAsia="cs-CZ"/>
        </w:rPr>
      </w:pPr>
      <w:r w:rsidRPr="008F5549">
        <w:rPr>
          <w:rFonts w:ascii="Helvetica" w:eastAsia="Times New Roman" w:hAnsi="Helvetica" w:cs="Helvetica"/>
          <w:b/>
          <w:bCs/>
          <w:color w:val="333333"/>
          <w:sz w:val="21"/>
          <w:szCs w:val="21"/>
          <w:lang w:eastAsia="cs-CZ"/>
        </w:rPr>
        <w:t>Telefon:</w:t>
      </w:r>
      <w:r w:rsidRPr="008F5549">
        <w:rPr>
          <w:rFonts w:ascii="Helvetica" w:eastAsia="Times New Roman" w:hAnsi="Helvetica" w:cs="Helvetica"/>
          <w:color w:val="333333"/>
          <w:sz w:val="21"/>
          <w:szCs w:val="21"/>
          <w:lang w:eastAsia="cs-CZ"/>
        </w:rPr>
        <w:br/>
        <w:t xml:space="preserve">+420 </w:t>
      </w:r>
      <w:r w:rsidR="00075834" w:rsidRPr="008F5549">
        <w:rPr>
          <w:rFonts w:ascii="Helvetica" w:eastAsia="Times New Roman" w:hAnsi="Helvetica" w:cs="Helvetica"/>
          <w:color w:val="333333"/>
          <w:sz w:val="21"/>
          <w:szCs w:val="21"/>
          <w:lang w:eastAsia="cs-CZ"/>
        </w:rPr>
        <w:t>734 200 425, +420 734 202 473</w:t>
      </w:r>
    </w:p>
    <w:p w14:paraId="3969BE1F" w14:textId="77777777" w:rsidR="00045E62" w:rsidRPr="008F5549" w:rsidRDefault="00045E62" w:rsidP="008F5549">
      <w:pPr>
        <w:numPr>
          <w:ilvl w:val="2"/>
          <w:numId w:val="16"/>
        </w:numPr>
        <w:tabs>
          <w:tab w:val="clear" w:pos="2160"/>
        </w:tabs>
        <w:spacing w:before="100" w:beforeAutospacing="1" w:after="100" w:afterAutospacing="1" w:line="360" w:lineRule="atLeast"/>
        <w:ind w:left="993"/>
        <w:rPr>
          <w:rFonts w:ascii="Helvetica" w:eastAsia="Times New Roman" w:hAnsi="Helvetica" w:cs="Helvetica"/>
          <w:color w:val="333333"/>
          <w:sz w:val="21"/>
          <w:szCs w:val="21"/>
          <w:lang w:eastAsia="cs-CZ"/>
        </w:rPr>
      </w:pPr>
      <w:r w:rsidRPr="008F5549">
        <w:rPr>
          <w:rFonts w:ascii="Helvetica" w:eastAsia="Times New Roman" w:hAnsi="Helvetica" w:cs="Helvetica"/>
          <w:b/>
          <w:bCs/>
          <w:color w:val="333333"/>
          <w:sz w:val="21"/>
          <w:szCs w:val="21"/>
          <w:lang w:eastAsia="cs-CZ"/>
        </w:rPr>
        <w:t>ID datové schránky:</w:t>
      </w:r>
      <w:r w:rsidRPr="008F5549">
        <w:rPr>
          <w:rFonts w:ascii="Helvetica" w:eastAsia="Times New Roman" w:hAnsi="Helvetica" w:cs="Helvetica"/>
          <w:color w:val="333333"/>
          <w:sz w:val="21"/>
          <w:szCs w:val="21"/>
          <w:lang w:eastAsia="cs-CZ"/>
        </w:rPr>
        <w:br/>
      </w:r>
      <w:r w:rsidR="004B3B67" w:rsidRPr="008F5549">
        <w:rPr>
          <w:rFonts w:ascii="Helvetica" w:hAnsi="Helvetica" w:cs="Helvetica"/>
          <w:color w:val="3B3B3B"/>
          <w:spacing w:val="12"/>
          <w:sz w:val="21"/>
          <w:szCs w:val="21"/>
        </w:rPr>
        <w:t>5is7a6t</w:t>
      </w:r>
    </w:p>
    <w:p w14:paraId="28AF7EBC" w14:textId="5B0619F3" w:rsidR="00045E62" w:rsidRPr="008F5549" w:rsidRDefault="00045E62" w:rsidP="008F5549">
      <w:pPr>
        <w:numPr>
          <w:ilvl w:val="1"/>
          <w:numId w:val="15"/>
        </w:numPr>
        <w:tabs>
          <w:tab w:val="clear" w:pos="1440"/>
        </w:tabs>
        <w:spacing w:before="100" w:beforeAutospacing="1" w:after="100" w:afterAutospacing="1" w:line="360" w:lineRule="atLeast"/>
        <w:ind w:left="567"/>
        <w:jc w:val="both"/>
        <w:rPr>
          <w:rFonts w:ascii="Helvetica" w:eastAsia="Times New Roman" w:hAnsi="Helvetica" w:cs="Helvetica"/>
          <w:color w:val="333333"/>
          <w:sz w:val="21"/>
          <w:szCs w:val="21"/>
          <w:lang w:eastAsia="cs-CZ"/>
        </w:rPr>
      </w:pPr>
      <w:r w:rsidRPr="008F5549">
        <w:rPr>
          <w:rFonts w:ascii="Helvetica" w:eastAsia="Times New Roman" w:hAnsi="Helvetica" w:cs="Helvetica"/>
          <w:color w:val="333333"/>
          <w:sz w:val="21"/>
          <w:szCs w:val="21"/>
          <w:lang w:eastAsia="cs-CZ"/>
        </w:rPr>
        <w:t xml:space="preserve">Tyto obchodní podmínky nabývají platnosti a účinnosti dne </w:t>
      </w:r>
      <w:r w:rsidR="003C7941">
        <w:rPr>
          <w:rFonts w:ascii="Helvetica" w:eastAsia="Times New Roman" w:hAnsi="Helvetica" w:cs="Helvetica"/>
          <w:color w:val="333333"/>
          <w:sz w:val="21"/>
          <w:szCs w:val="21"/>
          <w:lang w:eastAsia="cs-CZ"/>
        </w:rPr>
        <w:t>10. 03. 2020</w:t>
      </w:r>
      <w:bookmarkStart w:id="0" w:name="_GoBack"/>
      <w:bookmarkEnd w:id="0"/>
    </w:p>
    <w:p w14:paraId="6F9DB31B" w14:textId="77777777" w:rsidR="009A0B80" w:rsidRPr="000A50A7" w:rsidRDefault="004B3B67" w:rsidP="008F5549">
      <w:pPr>
        <w:tabs>
          <w:tab w:val="left" w:pos="3405"/>
        </w:tabs>
        <w:jc w:val="both"/>
      </w:pPr>
      <w:r w:rsidRPr="000A50A7">
        <w:tab/>
      </w:r>
    </w:p>
    <w:sectPr w:rsidR="009A0B80" w:rsidRPr="000A50A7" w:rsidSect="008F5549">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28221" w14:textId="77777777" w:rsidR="00E146E7" w:rsidRDefault="00E146E7" w:rsidP="000A50A7">
      <w:pPr>
        <w:spacing w:after="0" w:line="240" w:lineRule="auto"/>
      </w:pPr>
      <w:r>
        <w:separator/>
      </w:r>
    </w:p>
  </w:endnote>
  <w:endnote w:type="continuationSeparator" w:id="0">
    <w:p w14:paraId="0EF12FE6" w14:textId="77777777" w:rsidR="00E146E7" w:rsidRDefault="00E146E7" w:rsidP="000A5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2105694"/>
      <w:docPartObj>
        <w:docPartGallery w:val="Page Numbers (Bottom of Page)"/>
        <w:docPartUnique/>
      </w:docPartObj>
    </w:sdtPr>
    <w:sdtEndPr/>
    <w:sdtContent>
      <w:p w14:paraId="26E652BE" w14:textId="5C085B20" w:rsidR="00BC19A4" w:rsidRDefault="00BC19A4">
        <w:pPr>
          <w:pStyle w:val="Zpat"/>
          <w:jc w:val="center"/>
        </w:pPr>
        <w:r>
          <w:fldChar w:fldCharType="begin"/>
        </w:r>
        <w:r>
          <w:instrText>PAGE   \* MERGEFORMAT</w:instrText>
        </w:r>
        <w:r>
          <w:fldChar w:fldCharType="separate"/>
        </w:r>
        <w:r>
          <w:t>2</w:t>
        </w:r>
        <w:r>
          <w:fldChar w:fldCharType="end"/>
        </w:r>
      </w:p>
    </w:sdtContent>
  </w:sdt>
  <w:p w14:paraId="4ACCCB23" w14:textId="77777777" w:rsidR="00BC19A4" w:rsidRDefault="00BC19A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AFA14" w14:textId="277EE549" w:rsidR="00F53726" w:rsidRDefault="00F53726" w:rsidP="008F5549">
    <w:pPr>
      <w:pStyle w:val="Zpat"/>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02565" w14:textId="77777777" w:rsidR="00E146E7" w:rsidRDefault="00E146E7" w:rsidP="000A50A7">
      <w:pPr>
        <w:spacing w:after="0" w:line="240" w:lineRule="auto"/>
      </w:pPr>
      <w:r>
        <w:separator/>
      </w:r>
    </w:p>
  </w:footnote>
  <w:footnote w:type="continuationSeparator" w:id="0">
    <w:p w14:paraId="471035D5" w14:textId="77777777" w:rsidR="00E146E7" w:rsidRDefault="00E146E7" w:rsidP="000A50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D5817" w14:textId="69047D79" w:rsidR="000A50A7" w:rsidRDefault="000A50A7" w:rsidP="008F5549">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C1976" w14:textId="6C4E8696" w:rsidR="00F53726" w:rsidRDefault="00F53726" w:rsidP="008F5549">
    <w:pPr>
      <w:pStyle w:val="Zhlav"/>
      <w:jc w:val="center"/>
    </w:pPr>
    <w:r>
      <w:rPr>
        <w:noProof/>
      </w:rPr>
      <w:drawing>
        <wp:inline distT="0" distB="0" distL="0" distR="0" wp14:anchorId="1B8E1D75" wp14:editId="360CD9D0">
          <wp:extent cx="838200" cy="1035929"/>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isk.jpg"/>
                  <pic:cNvPicPr/>
                </pic:nvPicPr>
                <pic:blipFill>
                  <a:blip r:embed="rId1">
                    <a:extLst>
                      <a:ext uri="{28A0092B-C50C-407E-A947-70E740481C1C}">
                        <a14:useLocalDpi xmlns:a14="http://schemas.microsoft.com/office/drawing/2010/main" val="0"/>
                      </a:ext>
                    </a:extLst>
                  </a:blip>
                  <a:stretch>
                    <a:fillRect/>
                  </a:stretch>
                </pic:blipFill>
                <pic:spPr>
                  <a:xfrm>
                    <a:off x="0" y="0"/>
                    <a:ext cx="846943" cy="10467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10D77"/>
    <w:multiLevelType w:val="multilevel"/>
    <w:tmpl w:val="7CDC93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FC4E8A"/>
    <w:multiLevelType w:val="multilevel"/>
    <w:tmpl w:val="7CDC93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D906B3"/>
    <w:multiLevelType w:val="multilevel"/>
    <w:tmpl w:val="6E8EAD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A13A39"/>
    <w:multiLevelType w:val="multilevel"/>
    <w:tmpl w:val="A8728E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0E46D1"/>
    <w:multiLevelType w:val="multilevel"/>
    <w:tmpl w:val="7CDC93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776284"/>
    <w:multiLevelType w:val="multilevel"/>
    <w:tmpl w:val="7CDC93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227FB1"/>
    <w:multiLevelType w:val="multilevel"/>
    <w:tmpl w:val="5FEC6A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bCs w:val="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E83556"/>
    <w:multiLevelType w:val="multilevel"/>
    <w:tmpl w:val="7CDC93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381857"/>
    <w:multiLevelType w:val="multilevel"/>
    <w:tmpl w:val="0FEAEB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8109D0"/>
    <w:multiLevelType w:val="multilevel"/>
    <w:tmpl w:val="7CDC93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E36DF7"/>
    <w:multiLevelType w:val="multilevel"/>
    <w:tmpl w:val="7CDC93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655CF3"/>
    <w:multiLevelType w:val="multilevel"/>
    <w:tmpl w:val="7CDC93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32751A"/>
    <w:multiLevelType w:val="multilevel"/>
    <w:tmpl w:val="86CCCF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2748EE"/>
    <w:multiLevelType w:val="multilevel"/>
    <w:tmpl w:val="3F20FE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2B3ADE"/>
    <w:multiLevelType w:val="multilevel"/>
    <w:tmpl w:val="7CDC93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3">
      <w:lvl w:ilvl="3">
        <w:numFmt w:val="decimal"/>
        <w:lvlText w:val="%4."/>
        <w:lvlJc w:val="left"/>
      </w:lvl>
    </w:lvlOverride>
  </w:num>
  <w:num w:numId="3">
    <w:abstractNumId w:val="10"/>
  </w:num>
  <w:num w:numId="4">
    <w:abstractNumId w:val="13"/>
  </w:num>
  <w:num w:numId="5">
    <w:abstractNumId w:val="3"/>
  </w:num>
  <w:num w:numId="6">
    <w:abstractNumId w:val="8"/>
  </w:num>
  <w:num w:numId="7">
    <w:abstractNumId w:val="2"/>
  </w:num>
  <w:num w:numId="8">
    <w:abstractNumId w:val="11"/>
  </w:num>
  <w:num w:numId="9">
    <w:abstractNumId w:val="14"/>
  </w:num>
  <w:num w:numId="10">
    <w:abstractNumId w:val="4"/>
  </w:num>
  <w:num w:numId="11">
    <w:abstractNumId w:val="1"/>
  </w:num>
  <w:num w:numId="12">
    <w:abstractNumId w:val="7"/>
  </w:num>
  <w:num w:numId="13">
    <w:abstractNumId w:val="5"/>
  </w:num>
  <w:num w:numId="14">
    <w:abstractNumId w:val="6"/>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E62"/>
    <w:rsid w:val="00045E62"/>
    <w:rsid w:val="00075834"/>
    <w:rsid w:val="00075DE7"/>
    <w:rsid w:val="000A50A7"/>
    <w:rsid w:val="002675D0"/>
    <w:rsid w:val="003347D5"/>
    <w:rsid w:val="003C7941"/>
    <w:rsid w:val="004B3B67"/>
    <w:rsid w:val="00526C28"/>
    <w:rsid w:val="007C4084"/>
    <w:rsid w:val="008E3B23"/>
    <w:rsid w:val="008F5549"/>
    <w:rsid w:val="00987B86"/>
    <w:rsid w:val="009A0B80"/>
    <w:rsid w:val="00B6125D"/>
    <w:rsid w:val="00BC19A4"/>
    <w:rsid w:val="00BC39B4"/>
    <w:rsid w:val="00CA233A"/>
    <w:rsid w:val="00DF493D"/>
    <w:rsid w:val="00E146E7"/>
    <w:rsid w:val="00F537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3175FE"/>
  <w15:chartTrackingRefBased/>
  <w15:docId w15:val="{C92AA787-00A3-469D-BAED-B9A63049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045E62"/>
    <w:pPr>
      <w:spacing w:after="600" w:line="240" w:lineRule="auto"/>
      <w:outlineLvl w:val="0"/>
    </w:pPr>
    <w:rPr>
      <w:rFonts w:ascii="Arial" w:eastAsia="Times New Roman" w:hAnsi="Arial" w:cs="Arial"/>
      <w:color w:val="222222"/>
      <w:kern w:val="36"/>
      <w:sz w:val="54"/>
      <w:szCs w:val="5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5E62"/>
    <w:rPr>
      <w:rFonts w:ascii="Arial" w:eastAsia="Times New Roman" w:hAnsi="Arial" w:cs="Arial"/>
      <w:color w:val="222222"/>
      <w:kern w:val="36"/>
      <w:sz w:val="54"/>
      <w:szCs w:val="54"/>
      <w:lang w:eastAsia="cs-CZ"/>
    </w:rPr>
  </w:style>
  <w:style w:type="character" w:styleId="Hypertextovodkaz">
    <w:name w:val="Hyperlink"/>
    <w:basedOn w:val="Standardnpsmoodstavce"/>
    <w:uiPriority w:val="99"/>
    <w:unhideWhenUsed/>
    <w:rsid w:val="00045E62"/>
    <w:rPr>
      <w:strike w:val="0"/>
      <w:dstrike w:val="0"/>
      <w:color w:val="111111"/>
      <w:u w:val="none"/>
      <w:effect w:val="none"/>
      <w:shd w:val="clear" w:color="auto" w:fill="auto"/>
    </w:rPr>
  </w:style>
  <w:style w:type="paragraph" w:styleId="Textbubliny">
    <w:name w:val="Balloon Text"/>
    <w:basedOn w:val="Normln"/>
    <w:link w:val="TextbublinyChar"/>
    <w:uiPriority w:val="99"/>
    <w:semiHidden/>
    <w:unhideWhenUsed/>
    <w:rsid w:val="002675D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675D0"/>
    <w:rPr>
      <w:rFonts w:ascii="Segoe UI" w:hAnsi="Segoe UI" w:cs="Segoe UI"/>
      <w:sz w:val="18"/>
      <w:szCs w:val="18"/>
    </w:rPr>
  </w:style>
  <w:style w:type="character" w:styleId="Odkaznakoment">
    <w:name w:val="annotation reference"/>
    <w:basedOn w:val="Standardnpsmoodstavce"/>
    <w:uiPriority w:val="99"/>
    <w:semiHidden/>
    <w:unhideWhenUsed/>
    <w:rsid w:val="002675D0"/>
    <w:rPr>
      <w:sz w:val="16"/>
      <w:szCs w:val="16"/>
    </w:rPr>
  </w:style>
  <w:style w:type="paragraph" w:styleId="Textkomente">
    <w:name w:val="annotation text"/>
    <w:basedOn w:val="Normln"/>
    <w:link w:val="TextkomenteChar"/>
    <w:uiPriority w:val="99"/>
    <w:semiHidden/>
    <w:unhideWhenUsed/>
    <w:rsid w:val="002675D0"/>
    <w:pPr>
      <w:spacing w:line="240" w:lineRule="auto"/>
    </w:pPr>
    <w:rPr>
      <w:sz w:val="20"/>
      <w:szCs w:val="20"/>
    </w:rPr>
  </w:style>
  <w:style w:type="character" w:customStyle="1" w:styleId="TextkomenteChar">
    <w:name w:val="Text komentáře Char"/>
    <w:basedOn w:val="Standardnpsmoodstavce"/>
    <w:link w:val="Textkomente"/>
    <w:uiPriority w:val="99"/>
    <w:semiHidden/>
    <w:rsid w:val="002675D0"/>
    <w:rPr>
      <w:sz w:val="20"/>
      <w:szCs w:val="20"/>
    </w:rPr>
  </w:style>
  <w:style w:type="paragraph" w:styleId="Pedmtkomente">
    <w:name w:val="annotation subject"/>
    <w:basedOn w:val="Textkomente"/>
    <w:next w:val="Textkomente"/>
    <w:link w:val="PedmtkomenteChar"/>
    <w:uiPriority w:val="99"/>
    <w:semiHidden/>
    <w:unhideWhenUsed/>
    <w:rsid w:val="002675D0"/>
    <w:rPr>
      <w:b/>
      <w:bCs/>
    </w:rPr>
  </w:style>
  <w:style w:type="character" w:customStyle="1" w:styleId="PedmtkomenteChar">
    <w:name w:val="Předmět komentáře Char"/>
    <w:basedOn w:val="TextkomenteChar"/>
    <w:link w:val="Pedmtkomente"/>
    <w:uiPriority w:val="99"/>
    <w:semiHidden/>
    <w:rsid w:val="002675D0"/>
    <w:rPr>
      <w:b/>
      <w:bCs/>
      <w:sz w:val="20"/>
      <w:szCs w:val="20"/>
    </w:rPr>
  </w:style>
  <w:style w:type="character" w:styleId="Nevyeenzmnka">
    <w:name w:val="Unresolved Mention"/>
    <w:basedOn w:val="Standardnpsmoodstavce"/>
    <w:uiPriority w:val="99"/>
    <w:semiHidden/>
    <w:unhideWhenUsed/>
    <w:rsid w:val="003347D5"/>
    <w:rPr>
      <w:color w:val="605E5C"/>
      <w:shd w:val="clear" w:color="auto" w:fill="E1DFDD"/>
    </w:rPr>
  </w:style>
  <w:style w:type="paragraph" w:styleId="Zhlav">
    <w:name w:val="header"/>
    <w:basedOn w:val="Normln"/>
    <w:link w:val="ZhlavChar"/>
    <w:uiPriority w:val="99"/>
    <w:unhideWhenUsed/>
    <w:rsid w:val="000A50A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A50A7"/>
  </w:style>
  <w:style w:type="paragraph" w:styleId="Zpat">
    <w:name w:val="footer"/>
    <w:basedOn w:val="Normln"/>
    <w:link w:val="ZpatChar"/>
    <w:uiPriority w:val="99"/>
    <w:unhideWhenUsed/>
    <w:rsid w:val="000A50A7"/>
    <w:pPr>
      <w:tabs>
        <w:tab w:val="center" w:pos="4536"/>
        <w:tab w:val="right" w:pos="9072"/>
      </w:tabs>
      <w:spacing w:after="0" w:line="240" w:lineRule="auto"/>
    </w:pPr>
  </w:style>
  <w:style w:type="character" w:customStyle="1" w:styleId="ZpatChar">
    <w:name w:val="Zápatí Char"/>
    <w:basedOn w:val="Standardnpsmoodstavce"/>
    <w:link w:val="Zpat"/>
    <w:uiPriority w:val="99"/>
    <w:rsid w:val="000A5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514044">
      <w:bodyDiv w:val="1"/>
      <w:marLeft w:val="0"/>
      <w:marRight w:val="0"/>
      <w:marTop w:val="0"/>
      <w:marBottom w:val="0"/>
      <w:divBdr>
        <w:top w:val="none" w:sz="0" w:space="0" w:color="auto"/>
        <w:left w:val="none" w:sz="0" w:space="0" w:color="auto"/>
        <w:bottom w:val="none" w:sz="0" w:space="0" w:color="auto"/>
        <w:right w:val="none" w:sz="0" w:space="0" w:color="auto"/>
      </w:divBdr>
      <w:divsChild>
        <w:div w:id="1106147299">
          <w:marLeft w:val="0"/>
          <w:marRight w:val="0"/>
          <w:marTop w:val="0"/>
          <w:marBottom w:val="0"/>
          <w:divBdr>
            <w:top w:val="none" w:sz="0" w:space="0" w:color="auto"/>
            <w:left w:val="none" w:sz="0" w:space="0" w:color="auto"/>
            <w:bottom w:val="none" w:sz="0" w:space="0" w:color="auto"/>
            <w:right w:val="none" w:sz="0" w:space="0" w:color="auto"/>
          </w:divBdr>
          <w:divsChild>
            <w:div w:id="1123813198">
              <w:marLeft w:val="0"/>
              <w:marRight w:val="0"/>
              <w:marTop w:val="0"/>
              <w:marBottom w:val="0"/>
              <w:divBdr>
                <w:top w:val="none" w:sz="0" w:space="0" w:color="auto"/>
                <w:left w:val="none" w:sz="0" w:space="0" w:color="auto"/>
                <w:bottom w:val="none" w:sz="0" w:space="0" w:color="auto"/>
                <w:right w:val="none" w:sz="0" w:space="0" w:color="auto"/>
              </w:divBdr>
              <w:divsChild>
                <w:div w:id="1019744716">
                  <w:marLeft w:val="-225"/>
                  <w:marRight w:val="-225"/>
                  <w:marTop w:val="0"/>
                  <w:marBottom w:val="0"/>
                  <w:divBdr>
                    <w:top w:val="none" w:sz="0" w:space="0" w:color="auto"/>
                    <w:left w:val="none" w:sz="0" w:space="0" w:color="auto"/>
                    <w:bottom w:val="none" w:sz="0" w:space="0" w:color="auto"/>
                    <w:right w:val="none" w:sz="0" w:space="0" w:color="auto"/>
                  </w:divBdr>
                  <w:divsChild>
                    <w:div w:id="417411164">
                      <w:marLeft w:val="0"/>
                      <w:marRight w:val="0"/>
                      <w:marTop w:val="0"/>
                      <w:marBottom w:val="0"/>
                      <w:divBdr>
                        <w:top w:val="none" w:sz="0" w:space="0" w:color="auto"/>
                        <w:left w:val="none" w:sz="0" w:space="0" w:color="auto"/>
                        <w:bottom w:val="none" w:sz="0" w:space="0" w:color="auto"/>
                        <w:right w:val="none" w:sz="0" w:space="0" w:color="auto"/>
                      </w:divBdr>
                      <w:divsChild>
                        <w:div w:id="1026560849">
                          <w:marLeft w:val="0"/>
                          <w:marRight w:val="0"/>
                          <w:marTop w:val="0"/>
                          <w:marBottom w:val="600"/>
                          <w:divBdr>
                            <w:top w:val="none" w:sz="0" w:space="0" w:color="auto"/>
                            <w:left w:val="none" w:sz="0" w:space="0" w:color="auto"/>
                            <w:bottom w:val="single" w:sz="6" w:space="15" w:color="EEEEEE"/>
                            <w:right w:val="none" w:sz="0" w:space="0" w:color="auto"/>
                          </w:divBdr>
                          <w:divsChild>
                            <w:div w:id="967010359">
                              <w:marLeft w:val="0"/>
                              <w:marRight w:val="0"/>
                              <w:marTop w:val="0"/>
                              <w:marBottom w:val="0"/>
                              <w:divBdr>
                                <w:top w:val="none" w:sz="0" w:space="0" w:color="auto"/>
                                <w:left w:val="none" w:sz="0" w:space="0" w:color="auto"/>
                                <w:bottom w:val="none" w:sz="0" w:space="0" w:color="auto"/>
                                <w:right w:val="none" w:sz="0" w:space="0" w:color="auto"/>
                              </w:divBdr>
                              <w:divsChild>
                                <w:div w:id="657924025">
                                  <w:marLeft w:val="0"/>
                                  <w:marRight w:val="0"/>
                                  <w:marTop w:val="0"/>
                                  <w:marBottom w:val="0"/>
                                  <w:divBdr>
                                    <w:top w:val="none" w:sz="0" w:space="0" w:color="auto"/>
                                    <w:left w:val="none" w:sz="0" w:space="0" w:color="auto"/>
                                    <w:bottom w:val="none" w:sz="0" w:space="0" w:color="auto"/>
                                    <w:right w:val="none" w:sz="0" w:space="0" w:color="auto"/>
                                  </w:divBdr>
                                </w:div>
                                <w:div w:id="1398474734">
                                  <w:marLeft w:val="0"/>
                                  <w:marRight w:val="0"/>
                                  <w:marTop w:val="0"/>
                                  <w:marBottom w:val="0"/>
                                  <w:divBdr>
                                    <w:top w:val="none" w:sz="0" w:space="0" w:color="auto"/>
                                    <w:left w:val="none" w:sz="0" w:space="0" w:color="auto"/>
                                    <w:bottom w:val="none" w:sz="0" w:space="0" w:color="auto"/>
                                    <w:right w:val="none" w:sz="0" w:space="0" w:color="auto"/>
                                  </w:divBdr>
                                  <w:divsChild>
                                    <w:div w:id="85534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klamnitasky.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reklamnitasky.cz" TargetMode="External"/><Relationship Id="rId4" Type="http://schemas.openxmlformats.org/officeDocument/2006/relationships/settings" Target="settings.xml"/><Relationship Id="rId9" Type="http://schemas.openxmlformats.org/officeDocument/2006/relationships/hyperlink" Target="mailto:pavel@patisk.cz"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FDE7C-0364-4935-9601-07DE93319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2747</Words>
  <Characters>16213</Characters>
  <Application>Microsoft Office Word</Application>
  <DocSecurity>4</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Kasanová</dc:creator>
  <cp:keywords/>
  <dc:description/>
  <cp:lastModifiedBy>Advokátní Kancelář</cp:lastModifiedBy>
  <cp:revision>2</cp:revision>
  <dcterms:created xsi:type="dcterms:W3CDTF">2020-03-09T16:49:00Z</dcterms:created>
  <dcterms:modified xsi:type="dcterms:W3CDTF">2020-03-09T16:49:00Z</dcterms:modified>
</cp:coreProperties>
</file>